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55D57" w14:textId="54230FBB" w:rsidR="00970BD5" w:rsidRPr="0052548E" w:rsidRDefault="00970BD5" w:rsidP="00970BD5">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DD6935">
        <w:rPr>
          <w:rFonts w:ascii="Arial" w:hAnsi="Arial" w:cs="Arial"/>
          <w:b/>
          <w:bCs/>
          <w:sz w:val="28"/>
        </w:rPr>
        <w:t>03450</w:t>
      </w:r>
    </w:p>
    <w:p w14:paraId="487A96B7" w14:textId="77777777" w:rsidR="00970BD5" w:rsidRPr="009513AC" w:rsidRDefault="00970BD5" w:rsidP="00970B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479EA52"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0F78D2">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0C6BF0C6"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A865BE">
        <w:rPr>
          <w:rFonts w:ascii="Arial" w:hAnsi="Arial" w:cs="Arial"/>
          <w:b/>
          <w:bCs/>
        </w:rPr>
        <w:t>s</w:t>
      </w:r>
      <w:r w:rsidR="0094768B">
        <w:rPr>
          <w:rFonts w:ascii="Arial" w:hAnsi="Arial" w:cs="Arial"/>
          <w:b/>
          <w:bCs/>
        </w:rPr>
        <w:t xml:space="preserve"> on </w:t>
      </w:r>
      <w:r w:rsidR="00CC38B0">
        <w:rPr>
          <w:rFonts w:ascii="Arial" w:hAnsi="Arial" w:cs="Arial"/>
          <w:b/>
          <w:bCs/>
        </w:rPr>
        <w:t xml:space="preserve">enhancements for </w:t>
      </w:r>
      <w:r w:rsidR="00A865BE">
        <w:rPr>
          <w:rFonts w:ascii="Arial" w:hAnsi="Arial" w:cs="Arial"/>
          <w:b/>
          <w:bCs/>
        </w:rPr>
        <w:t>P</w:t>
      </w:r>
      <w:r w:rsidR="00CC38B0">
        <w:rPr>
          <w:rFonts w:ascii="Arial" w:hAnsi="Arial" w:cs="Arial"/>
          <w:b/>
          <w:bCs/>
        </w:rPr>
        <w:t>U</w:t>
      </w:r>
      <w:r w:rsidR="00A865BE">
        <w:rPr>
          <w:rFonts w:ascii="Arial" w:hAnsi="Arial" w:cs="Arial"/>
          <w:b/>
          <w:bCs/>
        </w:rPr>
        <w:t xml:space="preserve">CCH </w:t>
      </w:r>
      <w:r w:rsidR="00CC38B0">
        <w:rPr>
          <w:rFonts w:ascii="Arial" w:hAnsi="Arial" w:cs="Arial"/>
          <w:b/>
          <w:bCs/>
        </w:rPr>
        <w:t>formats</w:t>
      </w:r>
      <w:r w:rsidR="00EF50CC">
        <w:rPr>
          <w:rFonts w:ascii="Arial" w:hAnsi="Arial" w:cs="Arial"/>
          <w:b/>
          <w:bCs/>
        </w:rPr>
        <w:t xml:space="preserve"> 0/1/4</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48951BC" w14:textId="7C4AF305" w:rsidR="00970BD5" w:rsidRDefault="00970BD5" w:rsidP="00970BD5">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Pr>
          <w:rFonts w:ascii="Arial" w:hAnsi="Arial" w:cs="Arial"/>
        </w:rPr>
        <w:t>104</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following agreements on enhancements for PUCCH formats 0/1/4 were made:</w:t>
      </w:r>
    </w:p>
    <w:tbl>
      <w:tblPr>
        <w:tblStyle w:val="TableGrid"/>
        <w:tblW w:w="0" w:type="auto"/>
        <w:tblLook w:val="04A0" w:firstRow="1" w:lastRow="0" w:firstColumn="1" w:lastColumn="0" w:noHBand="0" w:noVBand="1"/>
      </w:tblPr>
      <w:tblGrid>
        <w:gridCol w:w="9962"/>
      </w:tblGrid>
      <w:tr w:rsidR="00970BD5" w14:paraId="05EEA8E1" w14:textId="77777777" w:rsidTr="00970BD5">
        <w:tc>
          <w:tcPr>
            <w:tcW w:w="9962" w:type="dxa"/>
          </w:tcPr>
          <w:p w14:paraId="64C21245" w14:textId="77777777" w:rsidR="00970BD5" w:rsidRPr="00970BD5" w:rsidRDefault="00970BD5" w:rsidP="00970BD5">
            <w:pPr>
              <w:spacing w:after="0" w:line="240" w:lineRule="auto"/>
              <w:rPr>
                <w:rFonts w:ascii="Times" w:eastAsia="Batang" w:hAnsi="Times" w:cs="Times New Roman"/>
                <w:sz w:val="20"/>
                <w:szCs w:val="24"/>
                <w:lang w:val="en-GB" w:eastAsia="x-none"/>
              </w:rPr>
            </w:pPr>
            <w:bookmarkStart w:id="4" w:name="_Hlk63407597"/>
            <w:r w:rsidRPr="00970BD5">
              <w:rPr>
                <w:rFonts w:ascii="Times" w:eastAsia="Batang" w:hAnsi="Times" w:cs="Times New Roman"/>
                <w:sz w:val="20"/>
                <w:szCs w:val="24"/>
                <w:highlight w:val="green"/>
                <w:lang w:val="en-GB" w:eastAsia="x-none"/>
              </w:rPr>
              <w:t>Agreement:</w:t>
            </w:r>
          </w:p>
          <w:p w14:paraId="0443C553" w14:textId="77777777" w:rsidR="00970BD5" w:rsidRPr="00970BD5" w:rsidRDefault="00970BD5" w:rsidP="00970BD5">
            <w:pPr>
              <w:spacing w:after="0" w:line="240" w:lineRule="auto"/>
              <w:rPr>
                <w:rFonts w:ascii="Times" w:eastAsia="Batang" w:hAnsi="Times" w:cs="Times New Roman"/>
                <w:strike/>
                <w:sz w:val="20"/>
                <w:szCs w:val="24"/>
                <w:lang w:val="en-GB" w:eastAsia="x-none"/>
              </w:rPr>
            </w:pPr>
            <w:r w:rsidRPr="00970BD5">
              <w:rPr>
                <w:rFonts w:ascii="Times" w:eastAsia="Batang" w:hAnsi="Times" w:cs="Times New Roman"/>
                <w:sz w:val="20"/>
                <w:szCs w:val="24"/>
                <w:lang w:val="en-GB" w:eastAsia="x-none"/>
              </w:rPr>
              <w:t xml:space="preserve">Tables 1, 2, and 3 in Section 2.3 of R1-2102127 are agreed as a common set of assumptions for link level simulations and link budget calculations for evaluating enhancements to PUCCH formats 0/1/4 </w:t>
            </w:r>
          </w:p>
          <w:p w14:paraId="36F5B5FA" w14:textId="77777777" w:rsidR="00970BD5" w:rsidRPr="00970BD5" w:rsidRDefault="00970BD5" w:rsidP="00970BD5">
            <w:pPr>
              <w:spacing w:after="0" w:line="240" w:lineRule="auto"/>
              <w:rPr>
                <w:rFonts w:ascii="Times" w:eastAsia="Batang" w:hAnsi="Times" w:cs="Times New Roman"/>
                <w:sz w:val="20"/>
                <w:szCs w:val="24"/>
                <w:lang w:val="en-GB" w:eastAsia="x-none"/>
              </w:rPr>
            </w:pPr>
            <w:r w:rsidRPr="00970BD5">
              <w:rPr>
                <w:rFonts w:ascii="Times" w:eastAsia="Batang" w:hAnsi="Times" w:cs="Times New Roman"/>
                <w:sz w:val="20"/>
                <w:szCs w:val="24"/>
                <w:lang w:val="en-GB" w:eastAsia="x-none"/>
              </w:rPr>
              <w:t>Note: Other parameters can be additionally considered in the evaluations</w:t>
            </w:r>
          </w:p>
          <w:bookmarkEnd w:id="4"/>
          <w:p w14:paraId="0B5313D6" w14:textId="77777777" w:rsidR="00970BD5" w:rsidRPr="00970BD5" w:rsidRDefault="00970BD5" w:rsidP="00970BD5">
            <w:pPr>
              <w:spacing w:after="0" w:line="240" w:lineRule="auto"/>
              <w:rPr>
                <w:rFonts w:ascii="Times" w:eastAsia="Batang" w:hAnsi="Times" w:cs="Times New Roman"/>
                <w:sz w:val="20"/>
                <w:szCs w:val="24"/>
                <w:lang w:val="en-GB" w:eastAsia="x-none"/>
              </w:rPr>
            </w:pPr>
          </w:p>
          <w:p w14:paraId="0D2CAE52" w14:textId="77777777" w:rsidR="00970BD5" w:rsidRPr="00970BD5" w:rsidRDefault="00970BD5" w:rsidP="00970BD5">
            <w:pPr>
              <w:spacing w:after="0" w:line="240" w:lineRule="auto"/>
              <w:rPr>
                <w:rFonts w:ascii="Times" w:eastAsia="Batang" w:hAnsi="Times" w:cs="Times New Roman"/>
                <w:sz w:val="20"/>
                <w:szCs w:val="24"/>
                <w:lang w:val="en-GB" w:eastAsia="x-none"/>
              </w:rPr>
            </w:pPr>
            <w:r w:rsidRPr="00970BD5">
              <w:rPr>
                <w:rFonts w:ascii="Times" w:eastAsia="Batang" w:hAnsi="Times" w:cs="Times New Roman"/>
                <w:sz w:val="20"/>
                <w:szCs w:val="24"/>
                <w:highlight w:val="green"/>
                <w:lang w:val="en-GB" w:eastAsia="x-none"/>
              </w:rPr>
              <w:t>Agreement:</w:t>
            </w:r>
          </w:p>
          <w:p w14:paraId="06282E66" w14:textId="77777777" w:rsidR="00970BD5" w:rsidRPr="00970BD5" w:rsidRDefault="00970BD5" w:rsidP="00970BD5">
            <w:pPr>
              <w:spacing w:after="0" w:line="240" w:lineRule="auto"/>
              <w:jc w:val="both"/>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enhanced (multi-RB) PUCCH Formats 0/1/4 for 120/480/960 kHz SCS, support allocation of N_RB contiguous RBs</w:t>
            </w:r>
          </w:p>
          <w:p w14:paraId="4E88B1C8" w14:textId="77777777" w:rsidR="00970BD5" w:rsidRPr="00970BD5" w:rsidRDefault="00970BD5" w:rsidP="00970BD5">
            <w:pPr>
              <w:numPr>
                <w:ilvl w:val="0"/>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FFS: Values of N_RB for each SCS</w:t>
            </w:r>
          </w:p>
          <w:p w14:paraId="6D191E5E" w14:textId="77777777" w:rsidR="00970BD5" w:rsidRPr="00970BD5" w:rsidRDefault="00970BD5" w:rsidP="00970BD5">
            <w:pPr>
              <w:numPr>
                <w:ilvl w:val="0"/>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480/960 kHz SCS, all REs within each RB are mapped</w:t>
            </w:r>
          </w:p>
          <w:p w14:paraId="77AEFEBF" w14:textId="77777777" w:rsidR="00970BD5" w:rsidRPr="00970BD5" w:rsidRDefault="00970BD5" w:rsidP="00970BD5">
            <w:pPr>
              <w:numPr>
                <w:ilvl w:val="1"/>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Note: PRB and sub-PRB interlaced mapping is not considered further</w:t>
            </w:r>
          </w:p>
          <w:p w14:paraId="0F6FD64F" w14:textId="77777777" w:rsidR="00970BD5" w:rsidRPr="00970BD5" w:rsidRDefault="00970BD5" w:rsidP="00970BD5">
            <w:pPr>
              <w:numPr>
                <w:ilvl w:val="0"/>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120 kHz SCS, further discuss the following two alternatives:</w:t>
            </w:r>
          </w:p>
          <w:p w14:paraId="507D3DFC" w14:textId="77777777" w:rsidR="00970BD5" w:rsidRPr="00970BD5" w:rsidRDefault="00970BD5" w:rsidP="00970BD5">
            <w:pPr>
              <w:numPr>
                <w:ilvl w:val="1"/>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Alt-1: All REs within each RB are mapped</w:t>
            </w:r>
          </w:p>
          <w:p w14:paraId="6FBFC99B" w14:textId="77777777" w:rsidR="00970BD5" w:rsidRPr="00970BD5" w:rsidRDefault="00970BD5" w:rsidP="00970BD5">
            <w:pPr>
              <w:numPr>
                <w:ilvl w:val="2"/>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Note: PRB and sub-PRB interlaced mapping is not considered further</w:t>
            </w:r>
          </w:p>
          <w:p w14:paraId="2BA63014" w14:textId="77777777" w:rsidR="00970BD5" w:rsidRPr="00970BD5" w:rsidRDefault="00970BD5" w:rsidP="00970BD5">
            <w:pPr>
              <w:numPr>
                <w:ilvl w:val="1"/>
                <w:numId w:val="50"/>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Alt-2: Subset of REs within each RB are mapped (sub-PRB interlaced mapping)</w:t>
            </w:r>
          </w:p>
          <w:p w14:paraId="218F30FB" w14:textId="77777777" w:rsidR="00970BD5" w:rsidRPr="00970BD5" w:rsidRDefault="00970BD5" w:rsidP="00970BD5">
            <w:pPr>
              <w:spacing w:after="0" w:line="240" w:lineRule="auto"/>
              <w:rPr>
                <w:rFonts w:ascii="Times" w:eastAsia="Batang" w:hAnsi="Times" w:cs="Times New Roman"/>
                <w:sz w:val="20"/>
                <w:szCs w:val="24"/>
                <w:lang w:val="en-GB" w:eastAsia="x-none"/>
              </w:rPr>
            </w:pPr>
          </w:p>
          <w:p w14:paraId="0D56CC20" w14:textId="77777777" w:rsidR="00970BD5" w:rsidRPr="00970BD5" w:rsidRDefault="00970BD5" w:rsidP="00970BD5">
            <w:pPr>
              <w:spacing w:after="0" w:line="240" w:lineRule="auto"/>
              <w:rPr>
                <w:rFonts w:ascii="Times" w:eastAsia="Batang" w:hAnsi="Times" w:cs="Times New Roman"/>
                <w:sz w:val="20"/>
                <w:szCs w:val="24"/>
                <w:lang w:val="en-GB" w:eastAsia="x-none"/>
              </w:rPr>
            </w:pPr>
            <w:r w:rsidRPr="00970BD5">
              <w:rPr>
                <w:rFonts w:ascii="Times" w:eastAsia="Batang" w:hAnsi="Times" w:cs="Times New Roman"/>
                <w:sz w:val="20"/>
                <w:szCs w:val="24"/>
                <w:highlight w:val="green"/>
                <w:lang w:val="en-GB" w:eastAsia="x-none"/>
              </w:rPr>
              <w:t>Agreement:</w:t>
            </w:r>
          </w:p>
          <w:p w14:paraId="55E1B147" w14:textId="77777777" w:rsidR="00970BD5" w:rsidRPr="00970BD5" w:rsidRDefault="00970BD5" w:rsidP="00970BD5">
            <w:pPr>
              <w:numPr>
                <w:ilvl w:val="0"/>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The configured number of RBs for enhanced PF 0/1/4 is denoted N</w:t>
            </w:r>
            <w:r w:rsidRPr="00970BD5">
              <w:rPr>
                <w:rFonts w:ascii="Times New Roman" w:eastAsia="Batang" w:hAnsi="Times New Roman" w:cs="Times New Roman"/>
                <w:sz w:val="20"/>
                <w:szCs w:val="24"/>
                <w:vertAlign w:val="subscript"/>
                <w:lang w:val="en-GB" w:eastAsia="x-none"/>
              </w:rPr>
              <w:t>RB</w:t>
            </w:r>
          </w:p>
          <w:p w14:paraId="4E5ADFD6"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The minimum value of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is 1 for PF 0/1/4 for all subcarrier spacings</w:t>
            </w:r>
          </w:p>
          <w:p w14:paraId="0F49F5ED"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The maximum value of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depends on subcarrier spacing</w:t>
            </w:r>
          </w:p>
          <w:p w14:paraId="236C4F21" w14:textId="77777777" w:rsidR="00970BD5" w:rsidRPr="00970BD5" w:rsidRDefault="00970BD5" w:rsidP="00970BD5">
            <w:pPr>
              <w:numPr>
                <w:ilvl w:val="2"/>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FFS: maximum value for each SCS and each of PF0/1/4</w:t>
            </w:r>
          </w:p>
          <w:p w14:paraId="0D246A27"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FFS: Allowed values of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within the [min/max] range</w:t>
            </w:r>
          </w:p>
          <w:p w14:paraId="49090062"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0"/>
                <w:szCs w:val="24"/>
                <w:lang w:val="en-GB" w:eastAsia="x-none"/>
              </w:rPr>
            </w:pPr>
            <w:r w:rsidRPr="00970BD5">
              <w:rPr>
                <w:rFonts w:ascii="Times New Roman" w:eastAsia="Batang" w:hAnsi="Times New Roman" w:cs="Times New Roman"/>
                <w:color w:val="000000"/>
                <w:sz w:val="20"/>
                <w:szCs w:val="24"/>
                <w:lang w:val="en-GB" w:eastAsia="x-none"/>
              </w:rPr>
              <w:t>FFS: Details of indication of N</w:t>
            </w:r>
            <w:r w:rsidRPr="00970BD5">
              <w:rPr>
                <w:rFonts w:ascii="Times New Roman" w:eastAsia="Batang" w:hAnsi="Times New Roman" w:cs="Times New Roman"/>
                <w:color w:val="000000"/>
                <w:sz w:val="20"/>
                <w:szCs w:val="24"/>
                <w:vertAlign w:val="subscript"/>
                <w:lang w:val="en-GB" w:eastAsia="x-none"/>
              </w:rPr>
              <w:t>RB</w:t>
            </w:r>
            <w:r w:rsidRPr="00970BD5">
              <w:rPr>
                <w:rFonts w:ascii="Times New Roman" w:eastAsia="Batang" w:hAnsi="Times New Roman" w:cs="Times New Roman"/>
                <w:color w:val="000000"/>
                <w:sz w:val="20"/>
                <w:szCs w:val="24"/>
                <w:lang w:val="en-GB" w:eastAsia="x-none"/>
              </w:rPr>
              <w:t xml:space="preserve"> by cell-specific (for PF0/1) and dedicated signaling (PF0/1/4)</w:t>
            </w:r>
          </w:p>
          <w:p w14:paraId="79607B80"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0"/>
                <w:szCs w:val="24"/>
                <w:lang w:val="en-GB" w:eastAsia="x-none"/>
              </w:rPr>
            </w:pPr>
            <w:r w:rsidRPr="00970BD5">
              <w:rPr>
                <w:rFonts w:ascii="Times New Roman" w:eastAsia="Batang" w:hAnsi="Times New Roman" w:cs="Times New Roman"/>
                <w:color w:val="000000"/>
                <w:sz w:val="20"/>
                <w:szCs w:val="24"/>
                <w:lang w:val="en-GB" w:eastAsia="x-none"/>
              </w:rPr>
              <w:t xml:space="preserve">FFS: </w:t>
            </w:r>
            <w:proofErr w:type="gramStart"/>
            <w:r w:rsidRPr="00970BD5">
              <w:rPr>
                <w:rFonts w:ascii="Times New Roman" w:eastAsia="Batang" w:hAnsi="Times New Roman" w:cs="Times New Roman"/>
                <w:color w:val="000000"/>
                <w:sz w:val="20"/>
                <w:szCs w:val="24"/>
                <w:lang w:val="en-GB" w:eastAsia="x-none"/>
              </w:rPr>
              <w:t>Whether or not</w:t>
            </w:r>
            <w:proofErr w:type="gramEnd"/>
            <w:r w:rsidRPr="00970BD5">
              <w:rPr>
                <w:rFonts w:ascii="Times New Roman" w:eastAsia="Batang" w:hAnsi="Times New Roman" w:cs="Times New Roman"/>
                <w:color w:val="000000"/>
                <w:sz w:val="20"/>
                <w:szCs w:val="24"/>
                <w:lang w:val="en-GB" w:eastAsia="x-none"/>
              </w:rPr>
              <w:t xml:space="preserve"> multiplexing of users with misaligned RB allocations is supported, where "misaligned" also includes users with different # of RBs.</w:t>
            </w:r>
          </w:p>
          <w:p w14:paraId="056EDDC8" w14:textId="77777777" w:rsidR="00970BD5" w:rsidRPr="00970BD5" w:rsidRDefault="00970BD5" w:rsidP="00970BD5">
            <w:pPr>
              <w:numPr>
                <w:ilvl w:val="1"/>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PF4:</w:t>
            </w:r>
          </w:p>
          <w:p w14:paraId="093EF3F0" w14:textId="77777777" w:rsidR="00970BD5" w:rsidRPr="00970BD5" w:rsidRDefault="00970BD5" w:rsidP="00970BD5">
            <w:pPr>
              <w:numPr>
                <w:ilvl w:val="2"/>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The actual number of RBs used for a PUCCH transmission is equal to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i.e., the actual number of RBs does not vary dynamically based on PUCCH payload</w:t>
            </w:r>
          </w:p>
          <w:p w14:paraId="4F20ED18" w14:textId="5F73180C" w:rsidR="00970BD5" w:rsidRPr="00970BD5" w:rsidRDefault="00970BD5" w:rsidP="00970BD5">
            <w:pPr>
              <w:numPr>
                <w:ilvl w:val="2"/>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970BD5">
              <w:rPr>
                <w:rFonts w:ascii="Times New Roman" w:eastAsia="Batang" w:hAnsi="Times New Roman" w:cs="Times New Roman"/>
                <w:sz w:val="20"/>
                <w:szCs w:val="24"/>
                <w:lang w:val="en-GB" w:eastAsia="x-none"/>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970BD5">
              <w:rPr>
                <w:rFonts w:ascii="Times New Roman" w:eastAsia="Batang" w:hAnsi="Times New Roman" w:cs="Times New Roman"/>
                <w:sz w:val="20"/>
                <w:szCs w:val="24"/>
                <w:lang w:val="en-GB" w:eastAsia="x-none"/>
              </w:rPr>
              <w:t xml:space="preserve"> is a set of non-negative integers</w:t>
            </w:r>
          </w:p>
          <w:p w14:paraId="3D348052" w14:textId="77777777" w:rsidR="00970BD5" w:rsidRPr="00970BD5" w:rsidRDefault="00970BD5" w:rsidP="00970BD5">
            <w:pPr>
              <w:numPr>
                <w:ilvl w:val="0"/>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Note: if frequency hopping is enabled,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is the number of RBs per hop</w:t>
            </w:r>
          </w:p>
          <w:p w14:paraId="222B9206" w14:textId="77777777" w:rsidR="00970BD5" w:rsidRPr="00970BD5" w:rsidRDefault="00970BD5" w:rsidP="00970BD5">
            <w:pPr>
              <w:numPr>
                <w:ilvl w:val="0"/>
                <w:numId w:val="51"/>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Note: decisions on the maximum value of N</w:t>
            </w:r>
            <w:r w:rsidRPr="00970BD5">
              <w:rPr>
                <w:rFonts w:ascii="Times New Roman" w:eastAsia="Batang" w:hAnsi="Times New Roman" w:cs="Times New Roman"/>
                <w:sz w:val="20"/>
                <w:szCs w:val="24"/>
                <w:vertAlign w:val="subscript"/>
                <w:lang w:val="en-GB" w:eastAsia="x-none"/>
              </w:rPr>
              <w:t>RB</w:t>
            </w:r>
            <w:r w:rsidRPr="00970BD5">
              <w:rPr>
                <w:rFonts w:ascii="Times New Roman" w:eastAsia="Batang" w:hAnsi="Times New Roman" w:cs="Times New Roman"/>
                <w:sz w:val="20"/>
                <w:szCs w:val="24"/>
                <w:lang w:val="en-GB" w:eastAsia="x-none"/>
              </w:rPr>
              <w:t xml:space="preserve"> for each SCS and PUCCH format shall </w:t>
            </w:r>
            <w:proofErr w:type="gramStart"/>
            <w:r w:rsidRPr="00970BD5">
              <w:rPr>
                <w:rFonts w:ascii="Times New Roman" w:eastAsia="Batang" w:hAnsi="Times New Roman" w:cs="Times New Roman"/>
                <w:sz w:val="20"/>
                <w:szCs w:val="24"/>
                <w:lang w:val="en-GB" w:eastAsia="x-none"/>
              </w:rPr>
              <w:t>take into account</w:t>
            </w:r>
            <w:proofErr w:type="gramEnd"/>
            <w:r w:rsidRPr="00970BD5">
              <w:rPr>
                <w:rFonts w:ascii="Times New Roman" w:eastAsia="Batang" w:hAnsi="Times New Roman" w:cs="Times New Roman"/>
                <w:sz w:val="20"/>
                <w:szCs w:val="24"/>
                <w:lang w:val="en-GB" w:eastAsia="x-none"/>
              </w:rPr>
              <w:t xml:space="preserve"> link budgets based at least on the agreed evaluation assumptions</w:t>
            </w:r>
          </w:p>
          <w:p w14:paraId="7C8DA78C" w14:textId="77777777" w:rsidR="00970BD5" w:rsidRPr="00970BD5" w:rsidRDefault="00970BD5" w:rsidP="00970BD5">
            <w:pPr>
              <w:spacing w:after="0" w:line="240" w:lineRule="auto"/>
              <w:rPr>
                <w:rFonts w:ascii="Times" w:eastAsia="Batang" w:hAnsi="Times" w:cs="Times New Roman"/>
                <w:sz w:val="20"/>
                <w:szCs w:val="24"/>
                <w:lang w:val="en-GB" w:eastAsia="x-none"/>
              </w:rPr>
            </w:pPr>
          </w:p>
          <w:p w14:paraId="6161AEFA" w14:textId="77777777" w:rsidR="00970BD5" w:rsidRPr="00970BD5" w:rsidRDefault="00970BD5" w:rsidP="00970BD5">
            <w:pPr>
              <w:spacing w:after="0" w:line="240" w:lineRule="auto"/>
              <w:rPr>
                <w:rFonts w:ascii="Times" w:eastAsia="Batang" w:hAnsi="Times" w:cs="Times New Roman"/>
                <w:sz w:val="20"/>
                <w:szCs w:val="24"/>
                <w:lang w:val="en-GB" w:eastAsia="x-none"/>
              </w:rPr>
            </w:pPr>
            <w:r w:rsidRPr="00970BD5">
              <w:rPr>
                <w:rFonts w:ascii="Times" w:eastAsia="Batang" w:hAnsi="Times" w:cs="Times New Roman"/>
                <w:sz w:val="20"/>
                <w:szCs w:val="24"/>
                <w:highlight w:val="green"/>
                <w:lang w:val="en-GB" w:eastAsia="x-none"/>
              </w:rPr>
              <w:t>Agreement:</w:t>
            </w:r>
          </w:p>
          <w:p w14:paraId="7B82963E" w14:textId="77777777" w:rsidR="00970BD5" w:rsidRPr="00970BD5" w:rsidRDefault="00970BD5" w:rsidP="00970BD5">
            <w:pPr>
              <w:numPr>
                <w:ilvl w:val="0"/>
                <w:numId w:val="5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enhanced PF0/1, support Type-1 low PAPR sequences. Further study</w:t>
            </w:r>
            <w:r w:rsidRPr="00970BD5">
              <w:rPr>
                <w:rFonts w:ascii="Times New Roman" w:eastAsia="Batang" w:hAnsi="Times New Roman" w:cs="Times New Roman"/>
                <w:color w:val="000000"/>
                <w:sz w:val="20"/>
                <w:szCs w:val="24"/>
                <w:lang w:val="en-GB" w:eastAsia="x-none"/>
              </w:rPr>
              <w:t xml:space="preserve"> and strive to select one of </w:t>
            </w:r>
            <w:r w:rsidRPr="00970BD5">
              <w:rPr>
                <w:rFonts w:ascii="Times New Roman" w:eastAsia="Batang" w:hAnsi="Times New Roman" w:cs="Times New Roman"/>
                <w:sz w:val="20"/>
                <w:szCs w:val="24"/>
                <w:lang w:val="en-GB" w:eastAsia="x-none"/>
              </w:rPr>
              <w:t>the following alternatives:</w:t>
            </w:r>
          </w:p>
          <w:p w14:paraId="5BCAB82A" w14:textId="77777777" w:rsidR="00970BD5" w:rsidRPr="00970BD5" w:rsidRDefault="00970BD5" w:rsidP="00970BD5">
            <w:pPr>
              <w:numPr>
                <w:ilvl w:val="1"/>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lastRenderedPageBreak/>
              <w:t xml:space="preserve">Alt-1: A single sequence of length equal to the total number of mapped REs of </w:t>
            </w:r>
            <w:proofErr w:type="spellStart"/>
            <w:r w:rsidRPr="00970BD5">
              <w:rPr>
                <w:rFonts w:ascii="Times New Roman" w:eastAsia="Batang" w:hAnsi="Times New Roman" w:cs="Times New Roman"/>
                <w:sz w:val="20"/>
                <w:szCs w:val="24"/>
                <w:lang w:val="en-GB" w:eastAsia="x-none"/>
              </w:rPr>
              <w:t>of</w:t>
            </w:r>
            <w:proofErr w:type="spellEnd"/>
            <w:r w:rsidRPr="00970BD5">
              <w:rPr>
                <w:rFonts w:ascii="Times New Roman" w:eastAsia="Batang" w:hAnsi="Times New Roman" w:cs="Times New Roman"/>
                <w:sz w:val="20"/>
                <w:szCs w:val="24"/>
                <w:lang w:val="en-GB" w:eastAsia="x-none"/>
              </w:rPr>
              <w:t xml:space="preserve"> the PUCCH resource is used. Cyclic shifts for PF0/1 are defined in the same way as Rel-16 for the case that </w:t>
            </w:r>
            <w:proofErr w:type="spellStart"/>
            <w:r w:rsidRPr="00970BD5">
              <w:rPr>
                <w:rFonts w:ascii="Times New Roman" w:eastAsia="Batang" w:hAnsi="Times New Roman" w:cs="Times New Roman"/>
                <w:i/>
                <w:iCs/>
                <w:sz w:val="20"/>
                <w:szCs w:val="24"/>
                <w:lang w:val="en-GB" w:eastAsia="x-none"/>
              </w:rPr>
              <w:t>useInterlacePUCCH</w:t>
            </w:r>
            <w:proofErr w:type="spellEnd"/>
            <w:r w:rsidRPr="00970BD5">
              <w:rPr>
                <w:rFonts w:ascii="Times New Roman" w:eastAsia="Batang" w:hAnsi="Times New Roman" w:cs="Times New Roman"/>
                <w:i/>
                <w:iCs/>
                <w:sz w:val="20"/>
                <w:szCs w:val="24"/>
                <w:lang w:val="en-GB" w:eastAsia="x-none"/>
              </w:rPr>
              <w:t>-PUSCH</w:t>
            </w:r>
            <w:r w:rsidRPr="00970BD5">
              <w:rPr>
                <w:rFonts w:ascii="Times New Roman" w:eastAsia="Batang" w:hAnsi="Times New Roman" w:cs="Times New Roman"/>
                <w:sz w:val="20"/>
                <w:szCs w:val="24"/>
                <w:lang w:val="en-GB" w:eastAsia="x-none"/>
              </w:rPr>
              <w:t xml:space="preserve"> is not configured.</w:t>
            </w:r>
          </w:p>
          <w:p w14:paraId="0B0815FA" w14:textId="77777777" w:rsidR="00970BD5" w:rsidRPr="00970BD5" w:rsidRDefault="00970BD5" w:rsidP="00970BD5">
            <w:pPr>
              <w:numPr>
                <w:ilvl w:val="1"/>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Alt-2: A single sequence of length equal to the number of mapped REs per RB of the PUCCH resource is used, and the sequence is repeated in each RB. At least the following scheme is considered for PAPR/CM reduction:</w:t>
            </w:r>
          </w:p>
          <w:p w14:paraId="503FCED1" w14:textId="77777777" w:rsidR="00970BD5" w:rsidRPr="00970BD5" w:rsidRDefault="00970BD5" w:rsidP="00970BD5">
            <w:pPr>
              <w:numPr>
                <w:ilvl w:val="2"/>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Cycling of cyclic shifts across RBs in a similar way as for Rel-16 for PF0/1 for the case that </w:t>
            </w:r>
            <w:proofErr w:type="spellStart"/>
            <w:r w:rsidRPr="00970BD5">
              <w:rPr>
                <w:rFonts w:ascii="Times New Roman" w:eastAsia="Batang" w:hAnsi="Times New Roman" w:cs="Times New Roman"/>
                <w:i/>
                <w:iCs/>
                <w:sz w:val="20"/>
                <w:szCs w:val="24"/>
                <w:lang w:val="en-GB" w:eastAsia="x-none"/>
              </w:rPr>
              <w:t>useInterlacePUCCH</w:t>
            </w:r>
            <w:proofErr w:type="spellEnd"/>
            <w:r w:rsidRPr="00970BD5">
              <w:rPr>
                <w:rFonts w:ascii="Times New Roman" w:eastAsia="Batang" w:hAnsi="Times New Roman" w:cs="Times New Roman"/>
                <w:i/>
                <w:iCs/>
                <w:sz w:val="20"/>
                <w:szCs w:val="24"/>
                <w:lang w:val="en-GB" w:eastAsia="x-none"/>
              </w:rPr>
              <w:t>-PUSCH</w:t>
            </w:r>
            <w:r w:rsidRPr="00970BD5">
              <w:rPr>
                <w:rFonts w:ascii="Times New Roman" w:eastAsia="Batang" w:hAnsi="Times New Roman" w:cs="Times New Roman"/>
                <w:sz w:val="20"/>
                <w:szCs w:val="24"/>
                <w:lang w:val="en-GB" w:eastAsia="x-none"/>
              </w:rPr>
              <w:t xml:space="preserve"> is configured</w:t>
            </w:r>
          </w:p>
          <w:p w14:paraId="3AEE0E34" w14:textId="77777777" w:rsidR="00970BD5" w:rsidRPr="00970BD5" w:rsidRDefault="00970BD5" w:rsidP="00970BD5">
            <w:pPr>
              <w:numPr>
                <w:ilvl w:val="0"/>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At least the following aspects should be considered in the study</w:t>
            </w:r>
          </w:p>
          <w:p w14:paraId="59A3B868" w14:textId="77777777" w:rsidR="00970BD5" w:rsidRPr="00970BD5" w:rsidRDefault="00970BD5" w:rsidP="00970BD5">
            <w:pPr>
              <w:numPr>
                <w:ilvl w:val="1"/>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Coverage (maximum isotropic loss (MIL)), including</w:t>
            </w:r>
          </w:p>
          <w:p w14:paraId="78E64D9D" w14:textId="77777777" w:rsidR="00970BD5" w:rsidRPr="00970BD5" w:rsidRDefault="00970BD5" w:rsidP="00970BD5">
            <w:pPr>
              <w:numPr>
                <w:ilvl w:val="2"/>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Required SNR to fulfil PUCCH detection criterion</w:t>
            </w:r>
          </w:p>
          <w:p w14:paraId="363C6617" w14:textId="77777777" w:rsidR="00970BD5" w:rsidRPr="00970BD5" w:rsidRDefault="00970BD5" w:rsidP="00970BD5">
            <w:pPr>
              <w:numPr>
                <w:ilvl w:val="2"/>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PAPR/CM as a function of N_RB</w:t>
            </w:r>
          </w:p>
          <w:p w14:paraId="4625431E" w14:textId="77777777" w:rsidR="00970BD5" w:rsidRPr="00970BD5" w:rsidRDefault="00970BD5" w:rsidP="00970BD5">
            <w:pPr>
              <w:numPr>
                <w:ilvl w:val="1"/>
                <w:numId w:val="5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Specification impact</w:t>
            </w:r>
          </w:p>
          <w:p w14:paraId="1E8CA9AC" w14:textId="77777777" w:rsidR="00970BD5" w:rsidRPr="00970BD5" w:rsidRDefault="00970BD5" w:rsidP="00970BD5">
            <w:pPr>
              <w:overflowPunct w:val="0"/>
              <w:autoSpaceDE w:val="0"/>
              <w:autoSpaceDN w:val="0"/>
              <w:adjustRightInd w:val="0"/>
              <w:spacing w:after="0"/>
              <w:jc w:val="both"/>
              <w:textAlignment w:val="baseline"/>
              <w:rPr>
                <w:rFonts w:ascii="Times New Roman" w:eastAsia="Batang" w:hAnsi="Times New Roman" w:cs="Times New Roman"/>
                <w:sz w:val="20"/>
                <w:szCs w:val="24"/>
                <w:lang w:val="en-GB" w:eastAsia="x-none"/>
              </w:rPr>
            </w:pPr>
          </w:p>
          <w:p w14:paraId="1555E1CF" w14:textId="77777777" w:rsidR="00970BD5" w:rsidRPr="00970BD5" w:rsidRDefault="00970BD5" w:rsidP="00970BD5">
            <w:pPr>
              <w:overflowPunct w:val="0"/>
              <w:autoSpaceDE w:val="0"/>
              <w:autoSpaceDN w:val="0"/>
              <w:adjustRightInd w:val="0"/>
              <w:spacing w:after="0"/>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highlight w:val="green"/>
                <w:lang w:val="en-GB" w:eastAsia="x-none"/>
              </w:rPr>
              <w:t>Agreement:</w:t>
            </w:r>
          </w:p>
          <w:p w14:paraId="1AC49021" w14:textId="77777777" w:rsidR="00970BD5" w:rsidRPr="00970BD5" w:rsidRDefault="00970BD5" w:rsidP="00970BD5">
            <w:pPr>
              <w:numPr>
                <w:ilvl w:val="0"/>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For DMRS of enhanced PF4, support Type-1 low PAPR sequences. Further study and strive to select one of the following alternatives for sequence construction:</w:t>
            </w:r>
          </w:p>
          <w:p w14:paraId="01D9F1DF" w14:textId="77777777" w:rsidR="00970BD5" w:rsidRPr="00970BD5" w:rsidRDefault="00970BD5" w:rsidP="00970BD5">
            <w:pPr>
              <w:numPr>
                <w:ilvl w:val="1"/>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Alt-1: A single sequence of length equal to the total number of mapped Res of </w:t>
            </w:r>
            <w:proofErr w:type="spellStart"/>
            <w:r w:rsidRPr="00970BD5">
              <w:rPr>
                <w:rFonts w:ascii="Times New Roman" w:eastAsia="Batang" w:hAnsi="Times New Roman" w:cs="Times New Roman"/>
                <w:sz w:val="20"/>
                <w:szCs w:val="24"/>
                <w:lang w:val="en-GB" w:eastAsia="x-none"/>
              </w:rPr>
              <w:t>of</w:t>
            </w:r>
            <w:proofErr w:type="spellEnd"/>
            <w:r w:rsidRPr="00970BD5">
              <w:rPr>
                <w:rFonts w:ascii="Times New Roman" w:eastAsia="Batang" w:hAnsi="Times New Roman" w:cs="Times New Roman"/>
                <w:sz w:val="20"/>
                <w:szCs w:val="24"/>
                <w:lang w:val="en-GB" w:eastAsia="x-none"/>
              </w:rPr>
              <w:t xml:space="preserve"> the PUCCH resource is used. Cyclic shifts are defined in the same was as Rel-15/16 for PF4.</w:t>
            </w:r>
          </w:p>
          <w:p w14:paraId="2120AE1D" w14:textId="77777777" w:rsidR="00970BD5" w:rsidRPr="00970BD5" w:rsidRDefault="00970BD5" w:rsidP="00970BD5">
            <w:pPr>
              <w:numPr>
                <w:ilvl w:val="1"/>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Alt-2: A single sequence of length equal to the number of mapped Res per PRB of the PUCCH resource is used, and the sequence is repeated in each PRB. At least the following scheme is considered for PAPR/CM reduction:</w:t>
            </w:r>
          </w:p>
          <w:p w14:paraId="7DC4478E" w14:textId="77777777" w:rsidR="00970BD5" w:rsidRPr="00970BD5" w:rsidRDefault="00970BD5" w:rsidP="00970BD5">
            <w:pPr>
              <w:numPr>
                <w:ilvl w:val="2"/>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Cycling of cyclic shifts across RBs in a similar way as for Rel-16 for PF0/1 for the case that </w:t>
            </w:r>
            <w:proofErr w:type="spellStart"/>
            <w:r w:rsidRPr="00970BD5">
              <w:rPr>
                <w:rFonts w:ascii="Times New Roman" w:eastAsia="Batang" w:hAnsi="Times New Roman" w:cs="Times New Roman"/>
                <w:i/>
                <w:iCs/>
                <w:sz w:val="20"/>
                <w:szCs w:val="24"/>
                <w:lang w:val="en-GB" w:eastAsia="x-none"/>
              </w:rPr>
              <w:t>useInterlacePUCCH</w:t>
            </w:r>
            <w:proofErr w:type="spellEnd"/>
            <w:r w:rsidRPr="00970BD5">
              <w:rPr>
                <w:rFonts w:ascii="Times New Roman" w:eastAsia="Batang" w:hAnsi="Times New Roman" w:cs="Times New Roman"/>
                <w:i/>
                <w:iCs/>
                <w:sz w:val="20"/>
                <w:szCs w:val="24"/>
                <w:lang w:val="en-GB" w:eastAsia="x-none"/>
              </w:rPr>
              <w:t>-PUSCH</w:t>
            </w:r>
            <w:r w:rsidRPr="00970BD5">
              <w:rPr>
                <w:rFonts w:ascii="Times New Roman" w:eastAsia="Batang" w:hAnsi="Times New Roman" w:cs="Times New Roman"/>
                <w:sz w:val="20"/>
                <w:szCs w:val="24"/>
                <w:lang w:val="en-GB" w:eastAsia="x-none"/>
              </w:rPr>
              <w:t xml:space="preserve"> is configured</w:t>
            </w:r>
          </w:p>
          <w:p w14:paraId="6DFA0C31" w14:textId="77777777" w:rsidR="00970BD5" w:rsidRPr="00970BD5" w:rsidRDefault="00970BD5" w:rsidP="00970BD5">
            <w:pPr>
              <w:numPr>
                <w:ilvl w:val="0"/>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At least the following aspects should be considered in the study</w:t>
            </w:r>
          </w:p>
          <w:p w14:paraId="2CB2AC83" w14:textId="77777777" w:rsidR="00970BD5" w:rsidRPr="00970BD5" w:rsidRDefault="00970BD5" w:rsidP="00970BD5">
            <w:pPr>
              <w:numPr>
                <w:ilvl w:val="1"/>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Coverage (maximum isotropic loss (MIL)), including</w:t>
            </w:r>
          </w:p>
          <w:p w14:paraId="5D90E90B" w14:textId="77777777" w:rsidR="00970BD5" w:rsidRPr="00970BD5" w:rsidRDefault="00970BD5" w:rsidP="00970BD5">
            <w:pPr>
              <w:numPr>
                <w:ilvl w:val="2"/>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Required SNR to fulfil PUCCH detection criterion</w:t>
            </w:r>
          </w:p>
          <w:p w14:paraId="1B492177" w14:textId="77777777" w:rsidR="00970BD5" w:rsidRPr="00970BD5" w:rsidRDefault="00970BD5" w:rsidP="00970BD5">
            <w:pPr>
              <w:numPr>
                <w:ilvl w:val="2"/>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PAPR/CM as a function of N_RB</w:t>
            </w:r>
          </w:p>
          <w:p w14:paraId="5F959D3B" w14:textId="77777777" w:rsidR="00970BD5" w:rsidRPr="00970BD5" w:rsidRDefault="00970BD5" w:rsidP="00970BD5">
            <w:pPr>
              <w:numPr>
                <w:ilvl w:val="1"/>
                <w:numId w:val="5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Specification impact</w:t>
            </w:r>
          </w:p>
          <w:p w14:paraId="09BDD9D2" w14:textId="77777777" w:rsidR="00970BD5" w:rsidRPr="00970BD5" w:rsidRDefault="00970BD5" w:rsidP="00970BD5">
            <w:pPr>
              <w:overflowPunct w:val="0"/>
              <w:autoSpaceDE w:val="0"/>
              <w:autoSpaceDN w:val="0"/>
              <w:adjustRightInd w:val="0"/>
              <w:spacing w:after="0"/>
              <w:jc w:val="both"/>
              <w:textAlignment w:val="baseline"/>
              <w:rPr>
                <w:rFonts w:ascii="Times New Roman" w:eastAsia="Batang" w:hAnsi="Times New Roman" w:cs="Times New Roman"/>
                <w:sz w:val="20"/>
                <w:szCs w:val="24"/>
                <w:lang w:val="en-GB" w:eastAsia="x-none"/>
              </w:rPr>
            </w:pPr>
          </w:p>
          <w:p w14:paraId="535A0AA8" w14:textId="77777777" w:rsidR="00970BD5" w:rsidRPr="00970BD5" w:rsidRDefault="00970BD5" w:rsidP="00970BD5">
            <w:pPr>
              <w:spacing w:after="0" w:line="240" w:lineRule="auto"/>
              <w:rPr>
                <w:rFonts w:ascii="Times" w:eastAsia="Batang" w:hAnsi="Times" w:cs="Times New Roman"/>
                <w:sz w:val="20"/>
                <w:szCs w:val="24"/>
                <w:lang w:val="en-GB" w:eastAsia="x-none"/>
              </w:rPr>
            </w:pPr>
            <w:r w:rsidRPr="00970BD5">
              <w:rPr>
                <w:rFonts w:ascii="Times" w:eastAsia="Batang" w:hAnsi="Times" w:cs="Times New Roman"/>
                <w:sz w:val="20"/>
                <w:szCs w:val="24"/>
                <w:highlight w:val="green"/>
                <w:lang w:val="en-GB" w:eastAsia="x-none"/>
              </w:rPr>
              <w:t>Agreement:</w:t>
            </w:r>
          </w:p>
          <w:p w14:paraId="40579FCE" w14:textId="77777777" w:rsidR="00970BD5" w:rsidRPr="00970BD5" w:rsidRDefault="00970BD5" w:rsidP="00970BD5">
            <w:pPr>
              <w:numPr>
                <w:ilvl w:val="0"/>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For UCI of enhanced PF4, support pre-DFT </w:t>
            </w:r>
            <w:proofErr w:type="spellStart"/>
            <w:r w:rsidRPr="00970BD5">
              <w:rPr>
                <w:rFonts w:ascii="Times New Roman" w:eastAsia="Batang" w:hAnsi="Times New Roman" w:cs="Times New Roman"/>
                <w:sz w:val="20"/>
                <w:szCs w:val="24"/>
                <w:lang w:val="en-GB" w:eastAsia="x-none"/>
              </w:rPr>
              <w:t>blockwise</w:t>
            </w:r>
            <w:proofErr w:type="spellEnd"/>
            <w:r w:rsidRPr="00970BD5">
              <w:rPr>
                <w:rFonts w:ascii="Times New Roman" w:eastAsia="Batang" w:hAnsi="Times New Roman" w:cs="Times New Roman"/>
                <w:sz w:val="20"/>
                <w:szCs w:val="24"/>
                <w:lang w:val="en-GB" w:eastAsia="x-none"/>
              </w:rPr>
              <w:t xml:space="preserve"> spreading using OCCs of length 2 and 4 as defined for Rel-16 PF4</w:t>
            </w:r>
          </w:p>
          <w:p w14:paraId="7C9A7454" w14:textId="77777777" w:rsidR="00970BD5" w:rsidRPr="00970BD5" w:rsidRDefault="00970BD5" w:rsidP="00970BD5">
            <w:pPr>
              <w:numPr>
                <w:ilvl w:val="0"/>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Further study the following and decide in RAN1#104-b:</w:t>
            </w:r>
          </w:p>
          <w:p w14:paraId="4C6DBA31" w14:textId="77777777" w:rsidR="00970BD5" w:rsidRPr="00970BD5" w:rsidRDefault="00970BD5" w:rsidP="00970BD5">
            <w:pPr>
              <w:numPr>
                <w:ilvl w:val="1"/>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Whether or not additional OCC lengths are supported</w:t>
            </w:r>
          </w:p>
          <w:p w14:paraId="288CD76C" w14:textId="77777777" w:rsidR="00970BD5" w:rsidRPr="00970BD5" w:rsidRDefault="00970BD5" w:rsidP="00970BD5">
            <w:pPr>
              <w:numPr>
                <w:ilvl w:val="1"/>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proofErr w:type="gramStart"/>
            <w:r w:rsidRPr="00970BD5">
              <w:rPr>
                <w:rFonts w:ascii="Times New Roman" w:eastAsia="Batang" w:hAnsi="Times New Roman" w:cs="Times New Roman"/>
                <w:sz w:val="20"/>
                <w:szCs w:val="24"/>
                <w:lang w:val="en-GB" w:eastAsia="x-none"/>
              </w:rPr>
              <w:t>Down-select</w:t>
            </w:r>
            <w:proofErr w:type="gramEnd"/>
            <w:r w:rsidRPr="00970BD5">
              <w:rPr>
                <w:rFonts w:ascii="Times New Roman" w:eastAsia="Batang" w:hAnsi="Times New Roman" w:cs="Times New Roman"/>
                <w:sz w:val="20"/>
                <w:szCs w:val="24"/>
                <w:lang w:val="en-GB" w:eastAsia="x-none"/>
              </w:rPr>
              <w:t xml:space="preserve"> to one of the following alternatives for </w:t>
            </w:r>
            <w:proofErr w:type="spellStart"/>
            <w:r w:rsidRPr="00970BD5">
              <w:rPr>
                <w:rFonts w:ascii="Times New Roman" w:eastAsia="Batang" w:hAnsi="Times New Roman" w:cs="Times New Roman"/>
                <w:sz w:val="20"/>
                <w:szCs w:val="24"/>
                <w:lang w:val="en-GB" w:eastAsia="x-none"/>
              </w:rPr>
              <w:t>blockwise</w:t>
            </w:r>
            <w:proofErr w:type="spellEnd"/>
            <w:r w:rsidRPr="00970BD5">
              <w:rPr>
                <w:rFonts w:ascii="Times New Roman" w:eastAsia="Batang" w:hAnsi="Times New Roman" w:cs="Times New Roman"/>
                <w:sz w:val="20"/>
                <w:szCs w:val="24"/>
                <w:lang w:val="en-GB" w:eastAsia="x-none"/>
              </w:rPr>
              <w:t xml:space="preserve"> spreading</w:t>
            </w:r>
          </w:p>
          <w:p w14:paraId="3E311A1C" w14:textId="77777777" w:rsidR="00970BD5" w:rsidRPr="00970BD5" w:rsidRDefault="00970BD5" w:rsidP="00970BD5">
            <w:pPr>
              <w:numPr>
                <w:ilvl w:val="2"/>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Alt-1: </w:t>
            </w:r>
            <w:proofErr w:type="spellStart"/>
            <w:r w:rsidRPr="00970BD5">
              <w:rPr>
                <w:rFonts w:ascii="Times New Roman" w:eastAsia="Batang" w:hAnsi="Times New Roman" w:cs="Times New Roman"/>
                <w:sz w:val="20"/>
                <w:szCs w:val="24"/>
                <w:lang w:val="en-GB" w:eastAsia="x-none"/>
              </w:rPr>
              <w:t>Blockwise</w:t>
            </w:r>
            <w:proofErr w:type="spellEnd"/>
            <w:r w:rsidRPr="00970BD5">
              <w:rPr>
                <w:rFonts w:ascii="Times New Roman" w:eastAsia="Batang" w:hAnsi="Times New Roman" w:cs="Times New Roman"/>
                <w:sz w:val="20"/>
                <w:szCs w:val="24"/>
                <w:lang w:val="en-GB" w:eastAsia="x-none"/>
              </w:rPr>
              <w:t xml:space="preserve"> spreading is performed across all allocated RBs</w:t>
            </w:r>
          </w:p>
          <w:p w14:paraId="7CC36FC5" w14:textId="77777777" w:rsidR="00970BD5" w:rsidRPr="00970BD5" w:rsidRDefault="00970BD5" w:rsidP="00970BD5">
            <w:pPr>
              <w:numPr>
                <w:ilvl w:val="2"/>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 xml:space="preserve">Alt-2: </w:t>
            </w:r>
            <w:proofErr w:type="spellStart"/>
            <w:r w:rsidRPr="00970BD5">
              <w:rPr>
                <w:rFonts w:ascii="Times New Roman" w:eastAsia="Batang" w:hAnsi="Times New Roman" w:cs="Times New Roman"/>
                <w:sz w:val="20"/>
                <w:szCs w:val="24"/>
                <w:lang w:val="en-GB" w:eastAsia="x-none"/>
              </w:rPr>
              <w:t>Blockwise</w:t>
            </w:r>
            <w:proofErr w:type="spellEnd"/>
            <w:r w:rsidRPr="00970BD5">
              <w:rPr>
                <w:rFonts w:ascii="Times New Roman" w:eastAsia="Batang" w:hAnsi="Times New Roman" w:cs="Times New Roman"/>
                <w:sz w:val="20"/>
                <w:szCs w:val="24"/>
                <w:lang w:val="en-GB" w:eastAsia="x-none"/>
              </w:rPr>
              <w:t xml:space="preserve"> spreading and DFT is performed per-RB followed by per-RB PAPR/CM reduction mechanism.</w:t>
            </w:r>
          </w:p>
          <w:p w14:paraId="70A3E355" w14:textId="77777777" w:rsidR="00970BD5" w:rsidRPr="00970BD5" w:rsidRDefault="00970BD5" w:rsidP="00970BD5">
            <w:pPr>
              <w:numPr>
                <w:ilvl w:val="0"/>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At least the following aspects should be considered in the study</w:t>
            </w:r>
          </w:p>
          <w:p w14:paraId="5A551D01" w14:textId="77777777" w:rsidR="00970BD5" w:rsidRPr="00970BD5" w:rsidRDefault="00970BD5" w:rsidP="00970BD5">
            <w:pPr>
              <w:numPr>
                <w:ilvl w:val="1"/>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Coverage (maximum isotropic loss (MIL)), including</w:t>
            </w:r>
          </w:p>
          <w:p w14:paraId="0E468336" w14:textId="77777777" w:rsidR="00970BD5" w:rsidRPr="00970BD5" w:rsidRDefault="00970BD5" w:rsidP="00970BD5">
            <w:pPr>
              <w:numPr>
                <w:ilvl w:val="2"/>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Required SNR to fulfil PUCCH detection criterion</w:t>
            </w:r>
          </w:p>
          <w:p w14:paraId="42246BE9" w14:textId="77777777" w:rsidR="00970BD5" w:rsidRPr="00970BD5" w:rsidRDefault="00970BD5" w:rsidP="00970BD5">
            <w:pPr>
              <w:numPr>
                <w:ilvl w:val="2"/>
                <w:numId w:val="5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x-none"/>
              </w:rPr>
            </w:pPr>
            <w:r w:rsidRPr="00970BD5">
              <w:rPr>
                <w:rFonts w:ascii="Times New Roman" w:eastAsia="Batang" w:hAnsi="Times New Roman" w:cs="Times New Roman"/>
                <w:sz w:val="20"/>
                <w:szCs w:val="24"/>
                <w:lang w:val="en-GB" w:eastAsia="x-none"/>
              </w:rPr>
              <w:t>PAPR/CM as a function of N_RB</w:t>
            </w:r>
          </w:p>
          <w:p w14:paraId="52B50787" w14:textId="5D6E6C35" w:rsidR="00970BD5" w:rsidRDefault="00970BD5" w:rsidP="00782D0A">
            <w:pPr>
              <w:numPr>
                <w:ilvl w:val="1"/>
                <w:numId w:val="55"/>
              </w:numPr>
              <w:overflowPunct w:val="0"/>
              <w:autoSpaceDE w:val="0"/>
              <w:autoSpaceDN w:val="0"/>
              <w:adjustRightInd w:val="0"/>
              <w:spacing w:after="0" w:line="240" w:lineRule="auto"/>
              <w:jc w:val="both"/>
              <w:textAlignment w:val="baseline"/>
              <w:rPr>
                <w:rFonts w:ascii="Arial" w:hAnsi="Arial" w:cs="Arial"/>
              </w:rPr>
            </w:pPr>
            <w:r w:rsidRPr="00970BD5">
              <w:rPr>
                <w:rFonts w:ascii="Times New Roman" w:eastAsia="Batang" w:hAnsi="Times New Roman" w:cs="Times New Roman"/>
                <w:sz w:val="20"/>
                <w:szCs w:val="24"/>
                <w:lang w:val="en-GB" w:eastAsia="x-none"/>
              </w:rPr>
              <w:t>Specification impact</w:t>
            </w:r>
          </w:p>
        </w:tc>
      </w:tr>
    </w:tbl>
    <w:p w14:paraId="13E571A9" w14:textId="77777777" w:rsidR="00970BD5" w:rsidRDefault="00970BD5" w:rsidP="007378C4">
      <w:pPr>
        <w:spacing w:line="276" w:lineRule="auto"/>
        <w:jc w:val="both"/>
        <w:rPr>
          <w:rFonts w:ascii="Arial" w:hAnsi="Arial" w:cs="Arial"/>
        </w:rPr>
      </w:pPr>
    </w:p>
    <w:p w14:paraId="765FB366" w14:textId="1B5B2D4C"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1F4670">
        <w:rPr>
          <w:rFonts w:ascii="Arial" w:hAnsi="Arial" w:cs="Arial"/>
        </w:rPr>
        <w:t>on</w:t>
      </w:r>
      <w:r w:rsidRPr="00983ACF">
        <w:rPr>
          <w:rFonts w:ascii="Arial" w:hAnsi="Arial" w:cs="Arial"/>
        </w:rPr>
        <w:t xml:space="preserve"> </w:t>
      </w:r>
      <w:r w:rsidR="0084316F">
        <w:rPr>
          <w:rFonts w:ascii="Arial" w:hAnsi="Arial" w:cs="Arial"/>
        </w:rPr>
        <w:t xml:space="preserve">PUCCH </w:t>
      </w:r>
      <w:r w:rsidR="001F4670">
        <w:rPr>
          <w:rFonts w:ascii="Arial" w:hAnsi="Arial" w:cs="Arial"/>
        </w:rPr>
        <w:t>enhancements</w:t>
      </w:r>
      <w:r>
        <w:rPr>
          <w:rFonts w:ascii="Arial" w:hAnsi="Arial" w:cs="Arial"/>
        </w:rPr>
        <w:t xml:space="preserve"> in 52.6 </w:t>
      </w:r>
      <w:r w:rsidR="00E31F1F">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1E23A0">
      <w:pPr>
        <w:pStyle w:val="Heading1"/>
        <w:pBdr>
          <w:top w:val="single" w:sz="12" w:space="5" w:color="auto"/>
        </w:pBdr>
        <w:spacing w:after="120"/>
        <w:rPr>
          <w:rFonts w:cs="Arial"/>
          <w:b/>
          <w:sz w:val="32"/>
          <w:szCs w:val="32"/>
        </w:rPr>
      </w:pPr>
      <w:r>
        <w:rPr>
          <w:rFonts w:cs="Arial"/>
          <w:b/>
          <w:sz w:val="32"/>
          <w:szCs w:val="32"/>
        </w:rPr>
        <w:t>Discussions</w:t>
      </w:r>
    </w:p>
    <w:p w14:paraId="086D766F" w14:textId="4F440241" w:rsidR="00A7596B" w:rsidRDefault="00B877AB" w:rsidP="00A7596B">
      <w:pPr>
        <w:rPr>
          <w:rFonts w:ascii="Arial" w:hAnsi="Arial"/>
          <w:lang w:eastAsia="zh-CN"/>
        </w:rPr>
      </w:pPr>
      <w:r>
        <w:rPr>
          <w:rFonts w:ascii="Arial" w:hAnsi="Arial"/>
          <w:lang w:eastAsia="zh-CN"/>
        </w:rPr>
        <w:t xml:space="preserve">In RAN#90-e </w:t>
      </w:r>
      <w:r w:rsidR="00303A9E">
        <w:rPr>
          <w:rFonts w:ascii="Arial" w:hAnsi="Arial"/>
          <w:lang w:eastAsia="zh-CN"/>
        </w:rPr>
        <w:t>[2]</w:t>
      </w:r>
      <w:r>
        <w:rPr>
          <w:rFonts w:ascii="Arial" w:hAnsi="Arial"/>
          <w:lang w:eastAsia="zh-CN"/>
        </w:rPr>
        <w:t xml:space="preserve">, </w:t>
      </w:r>
      <w:r w:rsidR="000E1C8B">
        <w:rPr>
          <w:rFonts w:ascii="Arial" w:hAnsi="Arial"/>
          <w:lang w:eastAsia="zh-CN"/>
        </w:rPr>
        <w:t xml:space="preserve">enhancements on </w:t>
      </w:r>
      <w:r>
        <w:rPr>
          <w:rFonts w:ascii="Arial" w:hAnsi="Arial"/>
          <w:lang w:eastAsia="zh-CN"/>
        </w:rPr>
        <w:t xml:space="preserve">PUCCH </w:t>
      </w:r>
      <w:r w:rsidR="000E1C8B">
        <w:rPr>
          <w:rFonts w:ascii="Arial" w:hAnsi="Arial"/>
          <w:lang w:eastAsia="zh-CN"/>
        </w:rPr>
        <w:t>formats 0/1/4</w:t>
      </w:r>
      <w:r>
        <w:rPr>
          <w:rFonts w:ascii="Arial" w:hAnsi="Arial"/>
          <w:lang w:eastAsia="zh-CN"/>
        </w:rPr>
        <w:t xml:space="preserve"> w</w:t>
      </w:r>
      <w:r w:rsidR="000E1C8B">
        <w:rPr>
          <w:rFonts w:ascii="Arial" w:hAnsi="Arial"/>
          <w:lang w:eastAsia="zh-CN"/>
        </w:rPr>
        <w:t>ere</w:t>
      </w:r>
      <w:r>
        <w:rPr>
          <w:rFonts w:ascii="Arial" w:hAnsi="Arial"/>
          <w:lang w:eastAsia="zh-CN"/>
        </w:rPr>
        <w:t xml:space="preserve"> proposed based on the </w:t>
      </w:r>
      <w:r w:rsidR="008F63D1">
        <w:rPr>
          <w:rFonts w:ascii="Arial" w:hAnsi="Arial"/>
          <w:lang w:eastAsia="zh-CN"/>
        </w:rPr>
        <w:t>maximum power</w:t>
      </w:r>
      <w:r>
        <w:rPr>
          <w:rFonts w:ascii="Arial" w:hAnsi="Arial"/>
          <w:lang w:eastAsia="zh-CN"/>
        </w:rPr>
        <w:t xml:space="preserve"> regulation</w:t>
      </w:r>
      <w:r w:rsidR="008F63D1">
        <w:rPr>
          <w:rFonts w:ascii="Arial" w:hAnsi="Arial"/>
          <w:lang w:eastAsia="zh-CN"/>
        </w:rPr>
        <w:t>s</w:t>
      </w:r>
      <w:r>
        <w:rPr>
          <w:rFonts w:ascii="Arial" w:hAnsi="Arial"/>
          <w:lang w:eastAsia="zh-CN"/>
        </w:rPr>
        <w:t xml:space="preserve"> of FCC [</w:t>
      </w:r>
      <w:r w:rsidR="00904480">
        <w:rPr>
          <w:rFonts w:ascii="Arial" w:hAnsi="Arial"/>
          <w:lang w:eastAsia="zh-CN"/>
        </w:rPr>
        <w:t>4</w:t>
      </w:r>
      <w:r w:rsidR="00C2710C">
        <w:rPr>
          <w:rFonts w:ascii="Arial" w:hAnsi="Arial"/>
          <w:lang w:eastAsia="zh-CN"/>
        </w:rPr>
        <w:noBreakHyphen/>
      </w:r>
      <w:r w:rsidR="00904480">
        <w:rPr>
          <w:rFonts w:ascii="Arial" w:hAnsi="Arial"/>
          <w:lang w:eastAsia="zh-CN"/>
        </w:rPr>
        <w:t>5</w:t>
      </w:r>
      <w:r>
        <w:rPr>
          <w:rFonts w:ascii="Arial" w:hAnsi="Arial"/>
          <w:lang w:eastAsia="zh-CN"/>
        </w:rPr>
        <w:t>]</w:t>
      </w:r>
      <w:r w:rsidR="008F63D1">
        <w:rPr>
          <w:rFonts w:ascii="Arial" w:hAnsi="Arial"/>
          <w:lang w:eastAsia="zh-CN"/>
        </w:rPr>
        <w:t xml:space="preserve"> in </w:t>
      </w:r>
      <w:r w:rsidR="002C00F2">
        <w:rPr>
          <w:rFonts w:ascii="Arial" w:hAnsi="Arial"/>
          <w:lang w:eastAsia="zh-CN"/>
        </w:rPr>
        <w:t>T</w:t>
      </w:r>
      <w:r w:rsidR="008F63D1">
        <w:rPr>
          <w:rFonts w:ascii="Arial" w:hAnsi="Arial"/>
          <w:lang w:eastAsia="zh-CN"/>
        </w:rPr>
        <w:t>able 1</w:t>
      </w:r>
      <w:r>
        <w:rPr>
          <w:rFonts w:ascii="Arial" w:hAnsi="Arial"/>
          <w:lang w:eastAsia="zh-CN"/>
        </w:rPr>
        <w:t>.</w:t>
      </w:r>
    </w:p>
    <w:p w14:paraId="2E419815" w14:textId="72C7ABE4" w:rsidR="008F63D1" w:rsidRPr="001E23A0" w:rsidRDefault="008F63D1" w:rsidP="008F63D1">
      <w:pPr>
        <w:pStyle w:val="Caption"/>
        <w:rPr>
          <w:rFonts w:ascii="Arial" w:hAnsi="Arial" w:cs="Arial"/>
          <w:b w:val="0"/>
          <w:bCs w:val="0"/>
        </w:rPr>
      </w:pPr>
      <w:r w:rsidRPr="001E23A0">
        <w:rPr>
          <w:rFonts w:ascii="Arial" w:hAnsi="Arial" w:cs="Arial"/>
        </w:rPr>
        <w:t xml:space="preserve">Table </w:t>
      </w:r>
      <w:r>
        <w:rPr>
          <w:rFonts w:ascii="Arial" w:hAnsi="Arial" w:cs="Arial"/>
        </w:rPr>
        <w:t>1</w:t>
      </w:r>
      <w:r w:rsidRPr="001E23A0">
        <w:rPr>
          <w:rFonts w:ascii="Arial" w:hAnsi="Arial" w:cs="Arial"/>
        </w:rPr>
        <w:t xml:space="preserve"> </w:t>
      </w:r>
      <w:r>
        <w:rPr>
          <w:rFonts w:ascii="Arial" w:hAnsi="Arial" w:cs="Arial"/>
          <w:b w:val="0"/>
          <w:bCs w:val="0"/>
        </w:rPr>
        <w:t>Spectrum regulations around 60 GHz in USA</w:t>
      </w:r>
    </w:p>
    <w:tbl>
      <w:tblPr>
        <w:tblW w:w="49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3093"/>
        <w:gridCol w:w="1306"/>
        <w:gridCol w:w="2469"/>
        <w:gridCol w:w="1809"/>
      </w:tblGrid>
      <w:tr w:rsidR="008F63D1" w14:paraId="2B934FD3" w14:textId="3C5F18CE" w:rsidTr="008F63D1">
        <w:trPr>
          <w:trHeight w:val="720"/>
        </w:trPr>
        <w:tc>
          <w:tcPr>
            <w:tcW w:w="601" w:type="pct"/>
            <w:tcBorders>
              <w:top w:val="single" w:sz="4" w:space="0" w:color="auto"/>
              <w:left w:val="single" w:sz="4" w:space="0" w:color="auto"/>
              <w:bottom w:val="single" w:sz="4" w:space="0" w:color="auto"/>
              <w:right w:val="single" w:sz="4" w:space="0" w:color="auto"/>
            </w:tcBorders>
            <w:vAlign w:val="center"/>
            <w:hideMark/>
          </w:tcPr>
          <w:p w14:paraId="610A0B87" w14:textId="191E00A7" w:rsidR="008F63D1" w:rsidRDefault="008F63D1">
            <w:pPr>
              <w:pStyle w:val="TAH"/>
              <w:rPr>
                <w:rFonts w:eastAsia="SimSun" w:cs="Times New Roman"/>
                <w:szCs w:val="20"/>
              </w:rPr>
            </w:pPr>
            <w:r>
              <w:lastRenderedPageBreak/>
              <w:t>Regulated Freq. Band</w:t>
            </w:r>
          </w:p>
        </w:tc>
        <w:tc>
          <w:tcPr>
            <w:tcW w:w="1568" w:type="pct"/>
            <w:tcBorders>
              <w:top w:val="single" w:sz="4" w:space="0" w:color="auto"/>
              <w:left w:val="single" w:sz="4" w:space="0" w:color="auto"/>
              <w:bottom w:val="single" w:sz="4" w:space="0" w:color="auto"/>
              <w:right w:val="single" w:sz="4" w:space="0" w:color="auto"/>
            </w:tcBorders>
            <w:vAlign w:val="center"/>
            <w:hideMark/>
          </w:tcPr>
          <w:p w14:paraId="596918AD" w14:textId="71B15AF0" w:rsidR="008F63D1" w:rsidRDefault="008F63D1">
            <w:pPr>
              <w:pStyle w:val="TAH"/>
            </w:pPr>
            <w:r>
              <w:t>Max Power</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E48E7F" w14:textId="15D4A608" w:rsidR="008F63D1" w:rsidRDefault="008F63D1">
            <w:pPr>
              <w:pStyle w:val="TAH"/>
            </w:pPr>
            <w:r>
              <w:t xml:space="preserve">PSD </w:t>
            </w:r>
          </w:p>
        </w:tc>
        <w:tc>
          <w:tcPr>
            <w:tcW w:w="1252" w:type="pct"/>
            <w:tcBorders>
              <w:top w:val="single" w:sz="4" w:space="0" w:color="auto"/>
              <w:left w:val="single" w:sz="4" w:space="0" w:color="auto"/>
              <w:bottom w:val="single" w:sz="4" w:space="0" w:color="auto"/>
              <w:right w:val="single" w:sz="4" w:space="0" w:color="auto"/>
            </w:tcBorders>
            <w:vAlign w:val="center"/>
            <w:hideMark/>
          </w:tcPr>
          <w:p w14:paraId="6E3B7C52" w14:textId="7EA7A48D" w:rsidR="008F63D1" w:rsidRDefault="008F63D1">
            <w:pPr>
              <w:pStyle w:val="TAH"/>
            </w:pPr>
            <w:r>
              <w:t>OOBE</w:t>
            </w:r>
          </w:p>
        </w:tc>
        <w:tc>
          <w:tcPr>
            <w:tcW w:w="917" w:type="pct"/>
            <w:tcBorders>
              <w:top w:val="single" w:sz="4" w:space="0" w:color="auto"/>
              <w:left w:val="single" w:sz="4" w:space="0" w:color="auto"/>
              <w:bottom w:val="single" w:sz="4" w:space="0" w:color="auto"/>
              <w:right w:val="single" w:sz="4" w:space="0" w:color="auto"/>
            </w:tcBorders>
            <w:vAlign w:val="center"/>
            <w:hideMark/>
          </w:tcPr>
          <w:p w14:paraId="7B1D3BFD" w14:textId="180614F7" w:rsidR="008F63D1" w:rsidRDefault="008F63D1">
            <w:pPr>
              <w:pStyle w:val="TAH"/>
            </w:pPr>
            <w:r>
              <w:t>Indoor/Outdoor Restrictions</w:t>
            </w:r>
          </w:p>
        </w:tc>
      </w:tr>
      <w:tr w:rsidR="008F63D1" w14:paraId="19E604F6" w14:textId="346E2DB8" w:rsidTr="008F63D1">
        <w:trPr>
          <w:trHeight w:val="2303"/>
        </w:trPr>
        <w:tc>
          <w:tcPr>
            <w:tcW w:w="601" w:type="pct"/>
            <w:tcBorders>
              <w:top w:val="single" w:sz="4" w:space="0" w:color="auto"/>
              <w:left w:val="single" w:sz="4" w:space="0" w:color="auto"/>
              <w:bottom w:val="single" w:sz="4" w:space="0" w:color="auto"/>
              <w:right w:val="single" w:sz="4" w:space="0" w:color="auto"/>
            </w:tcBorders>
            <w:vAlign w:val="center"/>
            <w:hideMark/>
          </w:tcPr>
          <w:p w14:paraId="4D6A0F51" w14:textId="7A357C84" w:rsidR="008F63D1" w:rsidRDefault="008F63D1">
            <w:pPr>
              <w:pStyle w:val="TAL"/>
            </w:pPr>
            <w:r>
              <w:t>57-71 GHz</w:t>
            </w:r>
          </w:p>
        </w:tc>
        <w:tc>
          <w:tcPr>
            <w:tcW w:w="1568" w:type="pct"/>
            <w:tcBorders>
              <w:top w:val="single" w:sz="4" w:space="0" w:color="auto"/>
              <w:left w:val="single" w:sz="4" w:space="0" w:color="auto"/>
              <w:bottom w:val="single" w:sz="4" w:space="0" w:color="auto"/>
              <w:right w:val="single" w:sz="4" w:space="0" w:color="auto"/>
            </w:tcBorders>
            <w:vAlign w:val="center"/>
            <w:hideMark/>
          </w:tcPr>
          <w:p w14:paraId="78DA8312" w14:textId="4838B413" w:rsidR="008F63D1" w:rsidRDefault="008F63D1">
            <w:pPr>
              <w:pStyle w:val="TAL"/>
              <w:rPr>
                <w:kern w:val="2"/>
              </w:rPr>
            </w:pPr>
            <w:r>
              <w:t xml:space="preserve">Max Peak conducted power: </w:t>
            </w:r>
          </w:p>
          <w:p w14:paraId="71E331E9" w14:textId="2105D075" w:rsidR="008F63D1" w:rsidRDefault="008F63D1">
            <w:pPr>
              <w:pStyle w:val="TAL"/>
              <w:rPr>
                <w:lang w:eastAsia="x-none"/>
              </w:rPr>
            </w:pPr>
            <w:r>
              <w:t>- if BW &gt;100MHz, 500mW</w:t>
            </w:r>
          </w:p>
          <w:p w14:paraId="33FEB8E6" w14:textId="5ACBD7AD" w:rsidR="008F63D1" w:rsidRDefault="008F63D1">
            <w:pPr>
              <w:pStyle w:val="TAL"/>
            </w:pPr>
            <w:r>
              <w:t>- If BW&lt;100MHz, 500mW * (Emission BW/100MHz)</w:t>
            </w:r>
          </w:p>
          <w:p w14:paraId="4E080FC5" w14:textId="69A19788" w:rsidR="008F63D1" w:rsidRDefault="008F63D1">
            <w:pPr>
              <w:pStyle w:val="TAL"/>
            </w:pPr>
            <w:r>
              <w:br/>
              <w:t xml:space="preserve">In EIRP:  </w:t>
            </w:r>
            <w:r>
              <w:br/>
              <w:t>Indoor: 40 dBm avg/43dBm Peak</w:t>
            </w:r>
            <w:r>
              <w:br/>
              <w:t xml:space="preserve">Outdoor </w:t>
            </w:r>
            <w:proofErr w:type="spellStart"/>
            <w:r>
              <w:t>PtP</w:t>
            </w:r>
            <w:proofErr w:type="spellEnd"/>
            <w:r>
              <w:t>: 82dBm when Gant&gt;51dBi; 82-2*(51-Gant) when Gant≤51dBi</w:t>
            </w:r>
          </w:p>
        </w:tc>
        <w:tc>
          <w:tcPr>
            <w:tcW w:w="662" w:type="pct"/>
            <w:tcBorders>
              <w:top w:val="single" w:sz="4" w:space="0" w:color="auto"/>
              <w:left w:val="single" w:sz="4" w:space="0" w:color="auto"/>
              <w:bottom w:val="single" w:sz="4" w:space="0" w:color="auto"/>
              <w:right w:val="single" w:sz="4" w:space="0" w:color="auto"/>
            </w:tcBorders>
            <w:vAlign w:val="center"/>
            <w:hideMark/>
          </w:tcPr>
          <w:p w14:paraId="2651C598" w14:textId="4C92860C" w:rsidR="008F63D1" w:rsidRDefault="008F63D1">
            <w:pPr>
              <w:pStyle w:val="TAL"/>
            </w:pPr>
            <w:r>
              <w:t>No requirement</w:t>
            </w:r>
          </w:p>
        </w:tc>
        <w:tc>
          <w:tcPr>
            <w:tcW w:w="1252" w:type="pct"/>
            <w:tcBorders>
              <w:top w:val="single" w:sz="4" w:space="0" w:color="auto"/>
              <w:left w:val="single" w:sz="4" w:space="0" w:color="auto"/>
              <w:bottom w:val="single" w:sz="4" w:space="0" w:color="auto"/>
              <w:right w:val="single" w:sz="4" w:space="0" w:color="auto"/>
            </w:tcBorders>
            <w:vAlign w:val="center"/>
            <w:hideMark/>
          </w:tcPr>
          <w:p w14:paraId="2A162792" w14:textId="693BB1AA" w:rsidR="008F63D1" w:rsidRDefault="008F63D1">
            <w:pPr>
              <w:pStyle w:val="TAL"/>
            </w:pPr>
            <w:r>
              <w:t xml:space="preserve">Spurious emissions: </w:t>
            </w:r>
            <w:r>
              <w:br/>
            </w:r>
            <w:r>
              <w:br/>
              <w:t xml:space="preserve">40-200 GHz: ≤ 90 </w:t>
            </w:r>
            <w:proofErr w:type="spellStart"/>
            <w:r>
              <w:t>pW</w:t>
            </w:r>
            <w:proofErr w:type="spellEnd"/>
            <w:r>
              <w:t xml:space="preserve"> / cm^2 @3m (-9.9dBm EIRP) </w:t>
            </w:r>
            <w:r>
              <w:br/>
            </w:r>
            <w:r>
              <w:br/>
              <w:t>Spurious emission levels shall not exceed the emission level at the fundamental radio frequency.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EF8CD3A" w14:textId="6C091B6E" w:rsidR="008F63D1" w:rsidRDefault="008F63D1">
            <w:pPr>
              <w:pStyle w:val="TAL"/>
            </w:pPr>
            <w:r>
              <w:t>Indoor/outdoor with different limits</w:t>
            </w:r>
          </w:p>
        </w:tc>
      </w:tr>
    </w:tbl>
    <w:p w14:paraId="7AEC177C" w14:textId="5D5BA054" w:rsidR="00297D61" w:rsidRDefault="00C2710C" w:rsidP="00782D0A">
      <w:pPr>
        <w:spacing w:before="160"/>
        <w:rPr>
          <w:rFonts w:ascii="Arial" w:hAnsi="Arial"/>
          <w:lang w:eastAsia="zh-CN"/>
        </w:rPr>
      </w:pPr>
      <w:r>
        <w:rPr>
          <w:rFonts w:ascii="Arial" w:hAnsi="Arial"/>
          <w:lang w:eastAsia="zh-CN"/>
        </w:rPr>
        <w:t xml:space="preserve">As shown in Table 1, while the max peak conducted power up to 500 </w:t>
      </w:r>
      <w:proofErr w:type="spellStart"/>
      <w:r>
        <w:rPr>
          <w:rFonts w:ascii="Arial" w:hAnsi="Arial"/>
          <w:lang w:eastAsia="zh-CN"/>
        </w:rPr>
        <w:t>mW</w:t>
      </w:r>
      <w:proofErr w:type="spellEnd"/>
      <w:r>
        <w:rPr>
          <w:rFonts w:ascii="Arial" w:hAnsi="Arial"/>
          <w:lang w:eastAsia="zh-CN"/>
        </w:rPr>
        <w:t xml:space="preserve"> can be achieved if bandwidth is larger than 100 MHz, the max peak conducted power should be scaled down based on </w:t>
      </w:r>
      <w:r w:rsidR="00674B67">
        <w:rPr>
          <w:rFonts w:ascii="Arial" w:hAnsi="Arial"/>
          <w:lang w:eastAsia="zh-CN"/>
        </w:rPr>
        <w:t>e</w:t>
      </w:r>
      <w:r>
        <w:rPr>
          <w:rFonts w:ascii="Arial" w:hAnsi="Arial"/>
          <w:lang w:eastAsia="zh-CN"/>
        </w:rPr>
        <w:t xml:space="preserve">mission bandwidth/100 </w:t>
      </w:r>
      <w:proofErr w:type="spellStart"/>
      <w:r>
        <w:rPr>
          <w:rFonts w:ascii="Arial" w:hAnsi="Arial"/>
          <w:lang w:eastAsia="zh-CN"/>
        </w:rPr>
        <w:t>MHz.</w:t>
      </w:r>
      <w:proofErr w:type="spellEnd"/>
      <w:r>
        <w:rPr>
          <w:rFonts w:ascii="Arial" w:hAnsi="Arial"/>
          <w:lang w:eastAsia="zh-CN"/>
        </w:rPr>
        <w:t xml:space="preserve"> The regulation can be problematic especially for PUCCH formats 0/1/4 as PUCCH formats 0/1/4 utilize only 1 PRB for the transmission while other channels can occupy more than 100 MHz based on gNB implementation. </w:t>
      </w:r>
      <w:r w:rsidR="000F3F01">
        <w:rPr>
          <w:rFonts w:ascii="Arial" w:hAnsi="Arial"/>
          <w:lang w:eastAsia="zh-CN"/>
        </w:rPr>
        <w:t xml:space="preserve">For example, as 1 PRB occupies 1.44 MHz, 5.76 MHz and 11.52 MHz </w:t>
      </w:r>
      <w:r w:rsidR="004A5DE2">
        <w:rPr>
          <w:rFonts w:ascii="Arial" w:hAnsi="Arial"/>
          <w:lang w:eastAsia="zh-CN"/>
        </w:rPr>
        <w:t>with</w:t>
      </w:r>
      <w:r w:rsidR="000F3F01">
        <w:rPr>
          <w:rFonts w:ascii="Arial" w:hAnsi="Arial"/>
          <w:lang w:eastAsia="zh-CN"/>
        </w:rPr>
        <w:t xml:space="preserve"> </w:t>
      </w:r>
      <w:r w:rsidR="004A4188">
        <w:rPr>
          <w:rFonts w:ascii="Arial" w:hAnsi="Arial"/>
          <w:lang w:eastAsia="zh-CN"/>
        </w:rPr>
        <w:t xml:space="preserve">SCSs </w:t>
      </w:r>
      <w:r w:rsidR="000F3F01">
        <w:rPr>
          <w:rFonts w:ascii="Arial" w:hAnsi="Arial"/>
          <w:lang w:eastAsia="zh-CN"/>
        </w:rPr>
        <w:t xml:space="preserve">120 kHz, 480 kHz and 960 kHz, </w:t>
      </w:r>
      <w:r w:rsidR="002E1835">
        <w:rPr>
          <w:rFonts w:ascii="Arial" w:hAnsi="Arial"/>
          <w:lang w:eastAsia="zh-CN"/>
        </w:rPr>
        <w:t xml:space="preserve">respectively, </w:t>
      </w:r>
      <w:r w:rsidR="000F3F01">
        <w:rPr>
          <w:rFonts w:ascii="Arial" w:hAnsi="Arial"/>
          <w:lang w:eastAsia="zh-CN"/>
        </w:rPr>
        <w:t xml:space="preserve">available peak conducted powers are </w:t>
      </w:r>
      <w:r w:rsidR="00907633">
        <w:rPr>
          <w:rFonts w:ascii="Arial" w:hAnsi="Arial"/>
          <w:lang w:eastAsia="zh-CN"/>
        </w:rPr>
        <w:t xml:space="preserve">limited to </w:t>
      </w:r>
      <w:r w:rsidR="000F3F01">
        <w:rPr>
          <w:rFonts w:ascii="Arial" w:hAnsi="Arial"/>
          <w:lang w:eastAsia="zh-CN"/>
        </w:rPr>
        <w:t xml:space="preserve">7.2 </w:t>
      </w:r>
      <w:proofErr w:type="spellStart"/>
      <w:r w:rsidR="000F3F01">
        <w:rPr>
          <w:rFonts w:ascii="Arial" w:hAnsi="Arial"/>
          <w:lang w:eastAsia="zh-CN"/>
        </w:rPr>
        <w:t>mW</w:t>
      </w:r>
      <w:proofErr w:type="spellEnd"/>
      <w:r w:rsidR="00110B9D">
        <w:rPr>
          <w:rFonts w:ascii="Arial" w:hAnsi="Arial"/>
          <w:lang w:eastAsia="zh-CN"/>
        </w:rPr>
        <w:t xml:space="preserve"> (8.57 dBm)</w:t>
      </w:r>
      <w:r w:rsidR="00B20273">
        <w:rPr>
          <w:rFonts w:ascii="Arial" w:hAnsi="Arial"/>
          <w:lang w:eastAsia="zh-CN"/>
        </w:rPr>
        <w:t xml:space="preserve"> for 120 kHz</w:t>
      </w:r>
      <w:r w:rsidR="000F3F01">
        <w:rPr>
          <w:rFonts w:ascii="Arial" w:hAnsi="Arial"/>
          <w:lang w:eastAsia="zh-CN"/>
        </w:rPr>
        <w:t xml:space="preserve">, 28.8 </w:t>
      </w:r>
      <w:proofErr w:type="spellStart"/>
      <w:r w:rsidR="000F3F01">
        <w:rPr>
          <w:rFonts w:ascii="Arial" w:hAnsi="Arial"/>
          <w:lang w:eastAsia="zh-CN"/>
        </w:rPr>
        <w:t>mW</w:t>
      </w:r>
      <w:proofErr w:type="spellEnd"/>
      <w:r w:rsidR="000F3F01">
        <w:rPr>
          <w:rFonts w:ascii="Arial" w:hAnsi="Arial"/>
          <w:lang w:eastAsia="zh-CN"/>
        </w:rPr>
        <w:t xml:space="preserve"> </w:t>
      </w:r>
      <w:r w:rsidR="00110B9D">
        <w:rPr>
          <w:rFonts w:ascii="Arial" w:hAnsi="Arial"/>
          <w:lang w:eastAsia="zh-CN"/>
        </w:rPr>
        <w:t xml:space="preserve">(14.6 dBm) </w:t>
      </w:r>
      <w:r w:rsidR="00B20273">
        <w:rPr>
          <w:rFonts w:ascii="Arial" w:hAnsi="Arial"/>
          <w:lang w:eastAsia="zh-CN"/>
        </w:rPr>
        <w:t xml:space="preserve">for 480 kHz, </w:t>
      </w:r>
      <w:r w:rsidR="000F3F01">
        <w:rPr>
          <w:rFonts w:ascii="Arial" w:hAnsi="Arial"/>
          <w:lang w:eastAsia="zh-CN"/>
        </w:rPr>
        <w:t xml:space="preserve">and 57.6 </w:t>
      </w:r>
      <w:proofErr w:type="spellStart"/>
      <w:r w:rsidR="000F3F01">
        <w:rPr>
          <w:rFonts w:ascii="Arial" w:hAnsi="Arial"/>
          <w:lang w:eastAsia="zh-CN"/>
        </w:rPr>
        <w:t>mW</w:t>
      </w:r>
      <w:proofErr w:type="spellEnd"/>
      <w:r w:rsidR="005E5B96">
        <w:rPr>
          <w:rFonts w:ascii="Arial" w:hAnsi="Arial"/>
          <w:lang w:eastAsia="zh-CN"/>
        </w:rPr>
        <w:t xml:space="preserve"> </w:t>
      </w:r>
      <w:r w:rsidR="00110B9D">
        <w:rPr>
          <w:rFonts w:ascii="Arial" w:hAnsi="Arial"/>
          <w:lang w:eastAsia="zh-CN"/>
        </w:rPr>
        <w:t>(17.6 dBm)</w:t>
      </w:r>
      <w:r w:rsidR="00B20273">
        <w:rPr>
          <w:rFonts w:ascii="Arial" w:hAnsi="Arial"/>
          <w:lang w:eastAsia="zh-CN"/>
        </w:rPr>
        <w:t xml:space="preserve"> for</w:t>
      </w:r>
      <w:r w:rsidR="005E5B96">
        <w:rPr>
          <w:rFonts w:ascii="Arial" w:hAnsi="Arial"/>
          <w:lang w:eastAsia="zh-CN"/>
        </w:rPr>
        <w:t xml:space="preserve"> 960 kHz</w:t>
      </w:r>
      <w:r w:rsidR="000F3F01">
        <w:rPr>
          <w:rFonts w:ascii="Arial" w:hAnsi="Arial"/>
          <w:lang w:eastAsia="zh-CN"/>
        </w:rPr>
        <w:t>.</w:t>
      </w:r>
      <w:r w:rsidR="009967AF">
        <w:rPr>
          <w:rFonts w:ascii="Arial" w:hAnsi="Arial"/>
          <w:lang w:eastAsia="zh-CN"/>
        </w:rPr>
        <w:t xml:space="preserve"> </w:t>
      </w:r>
      <w:r w:rsidR="00297D61">
        <w:rPr>
          <w:rFonts w:ascii="Arial" w:hAnsi="Arial"/>
          <w:lang w:eastAsia="zh-CN"/>
        </w:rPr>
        <w:t xml:space="preserve">Based on the occupied frequency resources of 1 PRBs with SCSs, it is observed that 70 PRBs (100.8 MHz), 18 PRBs (103.68 MHz) and 9 PRBs (103.68 MHz) occupy more than 100 MHz with SCSs 120 kHz, 480 kHz and 960 kHz, respectively. For 480 kHz and 960 kHz, 18 PRBs and 9 PRBs can be used as maximum values for 480 kHz and 960 kHz, respectively, while 120 kHz may need further consideration. </w:t>
      </w:r>
      <w:r w:rsidR="00773BA9">
        <w:rPr>
          <w:rFonts w:ascii="Arial" w:hAnsi="Arial"/>
          <w:lang w:eastAsia="zh-CN"/>
        </w:rPr>
        <w:t xml:space="preserve">As PUCCH formats 0/1/4 are designed for single PRB based transmission, it is preferred to maintain 1 PRB for all SCSs. If available transmission power for 1 PRB is not enough, gNB can configure multiple PRBs based on gNB implementation. </w:t>
      </w:r>
    </w:p>
    <w:p w14:paraId="2F77A51E" w14:textId="1C0630C0" w:rsidR="00773BA9" w:rsidRDefault="00297D61" w:rsidP="00297D61">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297D61">
        <w:rPr>
          <w:rFonts w:ascii="Arial" w:hAnsi="Arial" w:cs="Arial"/>
          <w:bCs/>
          <w:i/>
          <w:iCs/>
        </w:rPr>
        <w:t xml:space="preserve">t is observed that 70 PRBs, 18 PRBs and 9 PRBs occupy more than 100 MHz with SCSs 120 kHz, 480 </w:t>
      </w:r>
      <w:proofErr w:type="gramStart"/>
      <w:r w:rsidRPr="00297D61">
        <w:rPr>
          <w:rFonts w:ascii="Arial" w:hAnsi="Arial" w:cs="Arial"/>
          <w:bCs/>
          <w:i/>
          <w:iCs/>
        </w:rPr>
        <w:t>kHz</w:t>
      </w:r>
      <w:proofErr w:type="gramEnd"/>
      <w:r w:rsidRPr="00297D61">
        <w:rPr>
          <w:rFonts w:ascii="Arial" w:hAnsi="Arial" w:cs="Arial"/>
          <w:bCs/>
          <w:i/>
          <w:iCs/>
        </w:rPr>
        <w:t xml:space="preserve"> and 960 kHz, respectively.</w:t>
      </w:r>
    </w:p>
    <w:p w14:paraId="7C6119C1" w14:textId="34890477" w:rsidR="00297D61" w:rsidRDefault="00297D61" w:rsidP="00297D61">
      <w:pPr>
        <w:spacing w:after="12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18 PRBs and 9 PRBs as maximum values for 480 kHz and 960 kHz, respectively, while 120 kHz may need further consideration.</w:t>
      </w:r>
    </w:p>
    <w:p w14:paraId="6FD6BA5A" w14:textId="36106D23" w:rsidR="00773BA9" w:rsidRDefault="00773BA9" w:rsidP="00773BA9">
      <w:pPr>
        <w:spacing w:after="12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preferred to support 1 PRB for 120 kHz, 480 </w:t>
      </w:r>
      <w:proofErr w:type="gramStart"/>
      <w:r>
        <w:rPr>
          <w:rFonts w:ascii="Arial" w:hAnsi="Arial" w:cs="Arial"/>
          <w:bCs/>
          <w:i/>
          <w:iCs/>
        </w:rPr>
        <w:t>kHz</w:t>
      </w:r>
      <w:proofErr w:type="gramEnd"/>
      <w:r>
        <w:rPr>
          <w:rFonts w:ascii="Arial" w:hAnsi="Arial" w:cs="Arial"/>
          <w:bCs/>
          <w:i/>
          <w:iCs/>
        </w:rPr>
        <w:t xml:space="preserve"> and 960 kHz as PUCCH formats 0/1/4 are designed for single PRB based transmission.</w:t>
      </w:r>
    </w:p>
    <w:p w14:paraId="077D08BC" w14:textId="421E84FC" w:rsidR="00773BA9" w:rsidRDefault="00773BA9" w:rsidP="00297D61">
      <w:pPr>
        <w:spacing w:after="120" w:line="276" w:lineRule="auto"/>
        <w:jc w:val="both"/>
        <w:rPr>
          <w:rFonts w:ascii="Arial" w:eastAsia="Calibri" w:hAnsi="Arial"/>
          <w:lang w:eastAsia="zh-CN"/>
        </w:rPr>
      </w:pPr>
      <w:r>
        <w:rPr>
          <w:rFonts w:ascii="Arial" w:hAnsi="Arial" w:cs="Arial"/>
          <w:bCs/>
        </w:rPr>
        <w:t>In addition, sequence designs of enhanced PUCCH formats 0/1/4 should be discussed before having discussions on the allowed values of N</w:t>
      </w:r>
      <w:r w:rsidRPr="00586243">
        <w:rPr>
          <w:rFonts w:ascii="Arial" w:hAnsi="Arial" w:cs="Arial"/>
          <w:bCs/>
          <w:vertAlign w:val="subscript"/>
        </w:rPr>
        <w:t>RB</w:t>
      </w:r>
      <w:r w:rsidRPr="00782D0A">
        <w:rPr>
          <w:rFonts w:ascii="Arial" w:hAnsi="Arial" w:cs="Arial"/>
          <w:bCs/>
        </w:rPr>
        <w:t>.</w:t>
      </w:r>
      <w:r>
        <w:rPr>
          <w:rFonts w:ascii="Arial" w:hAnsi="Arial" w:cs="Arial"/>
          <w:bCs/>
        </w:rPr>
        <w:t xml:space="preserve"> For example, if a</w:t>
      </w:r>
      <w:r w:rsidRPr="00586243">
        <w:rPr>
          <w:rFonts w:ascii="Arial" w:eastAsia="Calibri" w:hAnsi="Arial"/>
          <w:lang w:eastAsia="zh-CN"/>
        </w:rPr>
        <w:t xml:space="preserve"> single sequence of length equal to the total number of mapped REs of </w:t>
      </w:r>
      <w:proofErr w:type="spellStart"/>
      <w:r w:rsidRPr="00586243">
        <w:rPr>
          <w:rFonts w:ascii="Arial" w:eastAsia="Calibri" w:hAnsi="Arial"/>
          <w:lang w:eastAsia="zh-CN"/>
        </w:rPr>
        <w:t>of</w:t>
      </w:r>
      <w:proofErr w:type="spellEnd"/>
      <w:r w:rsidRPr="00586243">
        <w:rPr>
          <w:rFonts w:ascii="Arial" w:eastAsia="Calibri" w:hAnsi="Arial"/>
          <w:lang w:eastAsia="zh-CN"/>
        </w:rPr>
        <w:t xml:space="preserve"> the PUCCH resource is used</w:t>
      </w:r>
      <w:r>
        <w:rPr>
          <w:rFonts w:ascii="Arial" w:eastAsia="Calibri" w:hAnsi="Arial"/>
          <w:lang w:eastAsia="zh-CN"/>
        </w:rPr>
        <w:t xml:space="preserve">, available </w:t>
      </w:r>
      <w:r w:rsidR="00E02AED">
        <w:rPr>
          <w:rFonts w:ascii="Arial" w:eastAsia="Calibri" w:hAnsi="Arial"/>
          <w:lang w:eastAsia="zh-CN"/>
        </w:rPr>
        <w:t xml:space="preserve">low-PAPR type 1 </w:t>
      </w:r>
      <w:r>
        <w:rPr>
          <w:rFonts w:ascii="Arial" w:eastAsia="Calibri" w:hAnsi="Arial"/>
          <w:lang w:eastAsia="zh-CN"/>
        </w:rPr>
        <w:t xml:space="preserve">sequence lengths for PRB candidates may be </w:t>
      </w:r>
      <w:r w:rsidR="00E02AED">
        <w:rPr>
          <w:rFonts w:ascii="Arial" w:eastAsia="Calibri" w:hAnsi="Arial"/>
          <w:lang w:eastAsia="zh-CN"/>
        </w:rPr>
        <w:t>relatively flexible</w:t>
      </w:r>
      <w:r>
        <w:rPr>
          <w:rFonts w:ascii="Arial" w:eastAsia="Calibri" w:hAnsi="Arial"/>
          <w:lang w:eastAsia="zh-CN"/>
        </w:rPr>
        <w:t xml:space="preserve">. </w:t>
      </w:r>
      <w:r w:rsidR="00E02AED">
        <w:rPr>
          <w:rFonts w:ascii="Arial" w:eastAsia="Calibri" w:hAnsi="Arial"/>
          <w:lang w:eastAsia="zh-CN"/>
        </w:rPr>
        <w:t>However</w:t>
      </w:r>
      <w:r>
        <w:rPr>
          <w:rFonts w:ascii="Arial" w:eastAsia="Calibri" w:hAnsi="Arial"/>
          <w:lang w:eastAsia="zh-CN"/>
        </w:rPr>
        <w:t>, if a</w:t>
      </w:r>
      <w:r w:rsidRPr="00773BA9">
        <w:rPr>
          <w:rFonts w:ascii="Arial" w:eastAsia="Calibri" w:hAnsi="Arial"/>
          <w:lang w:eastAsia="zh-CN"/>
        </w:rPr>
        <w:t xml:space="preserve"> single sequence of length equal to the number of mapped REs per </w:t>
      </w:r>
      <w:r>
        <w:rPr>
          <w:rFonts w:ascii="Arial" w:eastAsia="Calibri" w:hAnsi="Arial"/>
          <w:lang w:eastAsia="zh-CN"/>
        </w:rPr>
        <w:t>P</w:t>
      </w:r>
      <w:r w:rsidRPr="00773BA9">
        <w:rPr>
          <w:rFonts w:ascii="Arial" w:eastAsia="Calibri" w:hAnsi="Arial"/>
          <w:lang w:eastAsia="zh-CN"/>
        </w:rPr>
        <w:t xml:space="preserve">RB of the PUCCH resource is used and the sequence is repeated in each </w:t>
      </w:r>
      <w:r>
        <w:rPr>
          <w:rFonts w:ascii="Arial" w:eastAsia="Calibri" w:hAnsi="Arial"/>
          <w:lang w:eastAsia="zh-CN"/>
        </w:rPr>
        <w:t>P</w:t>
      </w:r>
      <w:r w:rsidRPr="00773BA9">
        <w:rPr>
          <w:rFonts w:ascii="Arial" w:eastAsia="Calibri" w:hAnsi="Arial"/>
          <w:lang w:eastAsia="zh-CN"/>
        </w:rPr>
        <w:t>RB</w:t>
      </w:r>
      <w:r>
        <w:rPr>
          <w:rFonts w:ascii="Arial" w:eastAsia="Calibri" w:hAnsi="Arial"/>
          <w:lang w:eastAsia="zh-CN"/>
        </w:rPr>
        <w:t xml:space="preserve">, </w:t>
      </w:r>
      <w:r w:rsidR="00E02AED">
        <w:rPr>
          <w:rFonts w:ascii="Arial" w:eastAsia="Calibri" w:hAnsi="Arial"/>
          <w:lang w:eastAsia="zh-CN"/>
        </w:rPr>
        <w:t>available low-PAPR type 1 sequence lengths may be limited due to</w:t>
      </w:r>
      <w:r>
        <w:rPr>
          <w:rFonts w:ascii="Arial" w:eastAsia="Calibri" w:hAnsi="Arial"/>
          <w:lang w:eastAsia="zh-CN"/>
        </w:rPr>
        <w:t xml:space="preserve"> PAPR/CM reduction</w:t>
      </w:r>
      <w:r w:rsidR="00E02AED">
        <w:rPr>
          <w:rFonts w:ascii="Arial" w:eastAsia="Calibri" w:hAnsi="Arial"/>
          <w:lang w:eastAsia="zh-CN"/>
        </w:rPr>
        <w:t xml:space="preserve"> scheme</w:t>
      </w:r>
      <w:r>
        <w:rPr>
          <w:rFonts w:ascii="Arial" w:eastAsia="Calibri" w:hAnsi="Arial"/>
          <w:lang w:eastAsia="zh-CN"/>
        </w:rPr>
        <w:t xml:space="preserve">. </w:t>
      </w:r>
    </w:p>
    <w:p w14:paraId="12694F98" w14:textId="2F0ABD12" w:rsidR="00773BA9" w:rsidRDefault="00773BA9" w:rsidP="00773BA9">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D34BC3">
        <w:rPr>
          <w:rFonts w:ascii="Arial" w:hAnsi="Arial" w:cs="Arial"/>
          <w:bCs/>
          <w:i/>
          <w:iCs/>
        </w:rPr>
        <w:t>Available</w:t>
      </w:r>
      <w:r>
        <w:rPr>
          <w:rFonts w:ascii="Arial" w:hAnsi="Arial" w:cs="Arial"/>
          <w:bCs/>
          <w:i/>
          <w:iCs/>
        </w:rPr>
        <w:t xml:space="preserve"> values of N</w:t>
      </w:r>
      <w:r w:rsidRPr="00782D0A">
        <w:rPr>
          <w:rFonts w:ascii="Arial" w:hAnsi="Arial" w:cs="Arial"/>
          <w:bCs/>
          <w:i/>
          <w:iCs/>
          <w:vertAlign w:val="subscript"/>
        </w:rPr>
        <w:t>RB</w:t>
      </w:r>
      <w:r>
        <w:rPr>
          <w:rFonts w:ascii="Arial" w:hAnsi="Arial" w:cs="Arial"/>
          <w:bCs/>
          <w:i/>
          <w:iCs/>
        </w:rPr>
        <w:t xml:space="preserve"> depends on </w:t>
      </w:r>
      <w:r w:rsidR="00D34BC3">
        <w:rPr>
          <w:rFonts w:ascii="Arial" w:hAnsi="Arial" w:cs="Arial"/>
          <w:bCs/>
          <w:i/>
          <w:iCs/>
        </w:rPr>
        <w:t>the utilization of PUCCH sequence</w:t>
      </w:r>
      <w:r w:rsidRPr="00297D61">
        <w:rPr>
          <w:rFonts w:ascii="Arial" w:hAnsi="Arial" w:cs="Arial"/>
          <w:bCs/>
          <w:i/>
          <w:iCs/>
        </w:rPr>
        <w:t>.</w:t>
      </w:r>
    </w:p>
    <w:p w14:paraId="7AA74FD5" w14:textId="0065E737" w:rsidR="00773BA9" w:rsidRPr="00782D0A" w:rsidRDefault="00D34BC3" w:rsidP="00297D61">
      <w:pPr>
        <w:spacing w:after="120" w:line="276" w:lineRule="auto"/>
        <w:jc w:val="both"/>
        <w:rPr>
          <w:rFonts w:ascii="Arial" w:hAnsi="Arial" w:cs="Arial"/>
          <w:bCs/>
        </w:rPr>
      </w:pPr>
      <w:r>
        <w:rPr>
          <w:rFonts w:ascii="Arial" w:hAnsi="Arial" w:cs="Arial"/>
          <w:b/>
          <w:i/>
          <w:iCs/>
        </w:rPr>
        <w:t>Proposal</w:t>
      </w:r>
      <w:r w:rsidRPr="00983ACF">
        <w:rPr>
          <w:rFonts w:ascii="Arial" w:hAnsi="Arial" w:cs="Arial"/>
          <w:b/>
          <w:i/>
          <w:iCs/>
        </w:rPr>
        <w:t xml:space="preserve">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preferred to </w:t>
      </w:r>
      <w:r w:rsidR="00E02AED">
        <w:rPr>
          <w:rFonts w:ascii="Arial" w:hAnsi="Arial" w:cs="Arial"/>
          <w:bCs/>
          <w:i/>
          <w:iCs/>
        </w:rPr>
        <w:t xml:space="preserve">hold the </w:t>
      </w:r>
      <w:r>
        <w:rPr>
          <w:rFonts w:ascii="Arial" w:hAnsi="Arial" w:cs="Arial"/>
          <w:bCs/>
          <w:i/>
          <w:iCs/>
        </w:rPr>
        <w:t>discuss</w:t>
      </w:r>
      <w:r w:rsidR="00E02AED">
        <w:rPr>
          <w:rFonts w:ascii="Arial" w:hAnsi="Arial" w:cs="Arial"/>
          <w:bCs/>
          <w:i/>
          <w:iCs/>
        </w:rPr>
        <w:t>ion on</w:t>
      </w:r>
      <w:r>
        <w:rPr>
          <w:rFonts w:ascii="Arial" w:hAnsi="Arial" w:cs="Arial"/>
          <w:bCs/>
          <w:i/>
          <w:iCs/>
        </w:rPr>
        <w:t xml:space="preserve"> available values of N</w:t>
      </w:r>
      <w:r w:rsidRPr="00782D0A">
        <w:rPr>
          <w:rFonts w:ascii="Arial" w:hAnsi="Arial" w:cs="Arial"/>
          <w:bCs/>
          <w:i/>
          <w:iCs/>
          <w:vertAlign w:val="subscript"/>
        </w:rPr>
        <w:t>RB</w:t>
      </w:r>
      <w:r>
        <w:rPr>
          <w:rFonts w:ascii="Arial" w:hAnsi="Arial" w:cs="Arial"/>
          <w:bCs/>
          <w:i/>
          <w:iCs/>
        </w:rPr>
        <w:t xml:space="preserve"> </w:t>
      </w:r>
      <w:r w:rsidR="00E02AED">
        <w:rPr>
          <w:rFonts w:ascii="Arial" w:hAnsi="Arial" w:cs="Arial"/>
          <w:bCs/>
          <w:i/>
          <w:iCs/>
        </w:rPr>
        <w:t>until</w:t>
      </w:r>
      <w:r>
        <w:rPr>
          <w:rFonts w:ascii="Arial" w:hAnsi="Arial" w:cs="Arial"/>
          <w:bCs/>
          <w:i/>
          <w:iCs/>
        </w:rPr>
        <w:t xml:space="preserve"> having designs </w:t>
      </w:r>
      <w:r w:rsidR="00E02AED">
        <w:rPr>
          <w:rFonts w:ascii="Arial" w:hAnsi="Arial" w:cs="Arial"/>
          <w:bCs/>
          <w:i/>
          <w:iCs/>
        </w:rPr>
        <w:t>for</w:t>
      </w:r>
      <w:r>
        <w:rPr>
          <w:rFonts w:ascii="Arial" w:hAnsi="Arial" w:cs="Arial"/>
          <w:bCs/>
          <w:i/>
          <w:iCs/>
        </w:rPr>
        <w:t xml:space="preserve"> sequence </w:t>
      </w:r>
      <w:r w:rsidR="00E02AED">
        <w:rPr>
          <w:rFonts w:ascii="Arial" w:hAnsi="Arial" w:cs="Arial"/>
          <w:bCs/>
          <w:i/>
          <w:iCs/>
        </w:rPr>
        <w:t>construction</w:t>
      </w:r>
      <w:r>
        <w:rPr>
          <w:rFonts w:ascii="Arial" w:hAnsi="Arial" w:cs="Arial"/>
          <w:bCs/>
          <w:i/>
          <w:iCs/>
        </w:rPr>
        <w:t>.</w:t>
      </w:r>
    </w:p>
    <w:p w14:paraId="718D1084" w14:textId="2D47AD0C" w:rsidR="00140890" w:rsidRPr="00782D0A" w:rsidRDefault="00AF02B7" w:rsidP="00782D0A">
      <w:pPr>
        <w:rPr>
          <w:rFonts w:ascii="Arial" w:hAnsi="Arial"/>
          <w:lang w:eastAsia="zh-CN"/>
        </w:rPr>
      </w:pPr>
      <w:r>
        <w:rPr>
          <w:rFonts w:ascii="Arial" w:hAnsi="Arial"/>
          <w:lang w:eastAsia="zh-CN"/>
        </w:rPr>
        <w:lastRenderedPageBreak/>
        <w:t xml:space="preserve">For </w:t>
      </w:r>
      <w:r w:rsidR="00440567">
        <w:rPr>
          <w:rFonts w:ascii="Arial" w:hAnsi="Arial"/>
          <w:lang w:eastAsia="zh-CN"/>
        </w:rPr>
        <w:t xml:space="preserve">enhancements of </w:t>
      </w:r>
      <w:r>
        <w:rPr>
          <w:rFonts w:ascii="Arial" w:hAnsi="Arial"/>
          <w:lang w:eastAsia="zh-CN"/>
        </w:rPr>
        <w:t>PUCCH format 0</w:t>
      </w:r>
      <w:r w:rsidR="00440567">
        <w:rPr>
          <w:rFonts w:ascii="Arial" w:hAnsi="Arial"/>
          <w:lang w:eastAsia="zh-CN"/>
        </w:rPr>
        <w:t>/</w:t>
      </w:r>
      <w:r>
        <w:rPr>
          <w:rFonts w:ascii="Arial" w:hAnsi="Arial"/>
          <w:lang w:eastAsia="zh-CN"/>
        </w:rPr>
        <w:t>1</w:t>
      </w:r>
      <w:r w:rsidR="00440567">
        <w:rPr>
          <w:rFonts w:ascii="Arial" w:hAnsi="Arial"/>
          <w:lang w:eastAsia="zh-CN"/>
        </w:rPr>
        <w:t>/4</w:t>
      </w:r>
      <w:r>
        <w:rPr>
          <w:rFonts w:ascii="Arial" w:hAnsi="Arial"/>
          <w:lang w:eastAsia="zh-CN"/>
        </w:rPr>
        <w:t>, support of Type-1 low PAPR sequences was agreed with the following alternatives</w:t>
      </w:r>
      <w:r w:rsidR="00140890">
        <w:rPr>
          <w:rFonts w:ascii="Arial" w:hAnsi="Arial"/>
          <w:lang w:eastAsia="zh-CN"/>
        </w:rPr>
        <w:t xml:space="preserve"> [1]</w:t>
      </w:r>
      <w:r>
        <w:rPr>
          <w:rFonts w:ascii="Arial" w:hAnsi="Arial"/>
          <w:lang w:eastAsia="zh-CN"/>
        </w:rPr>
        <w:t>:</w:t>
      </w:r>
    </w:p>
    <w:p w14:paraId="1DDCC0CF" w14:textId="694E66A2" w:rsidR="00140890" w:rsidRPr="00140890" w:rsidRDefault="00140890" w:rsidP="00140890">
      <w:pPr>
        <w:pStyle w:val="ListParagraph"/>
        <w:numPr>
          <w:ilvl w:val="0"/>
          <w:numId w:val="48"/>
        </w:numPr>
        <w:rPr>
          <w:rFonts w:ascii="Arial" w:hAnsi="Arial"/>
          <w:lang w:eastAsia="zh-CN"/>
        </w:rPr>
      </w:pPr>
      <w:r w:rsidRPr="00140890">
        <w:rPr>
          <w:rFonts w:ascii="Arial" w:hAnsi="Arial"/>
          <w:lang w:eastAsia="zh-CN"/>
        </w:rPr>
        <w:t xml:space="preserve">Alt-1: A single sequence of length equal to the total number of mapped REs of the PUCCH resource is used. </w:t>
      </w:r>
    </w:p>
    <w:p w14:paraId="34D2CE42" w14:textId="16A62C63" w:rsidR="004421CA" w:rsidRPr="00A66F54" w:rsidRDefault="00140890" w:rsidP="004421CA">
      <w:pPr>
        <w:pStyle w:val="ListParagraph"/>
        <w:numPr>
          <w:ilvl w:val="1"/>
          <w:numId w:val="48"/>
        </w:numPr>
        <w:rPr>
          <w:rFonts w:ascii="Arial" w:hAnsi="Arial"/>
          <w:lang w:eastAsia="zh-CN"/>
        </w:rPr>
      </w:pPr>
      <w:r w:rsidRPr="00A66F54">
        <w:rPr>
          <w:rFonts w:ascii="Arial" w:hAnsi="Arial"/>
          <w:lang w:eastAsia="zh-CN"/>
        </w:rPr>
        <w:t>A single sequence</w:t>
      </w:r>
      <w:r w:rsidR="00C94C8B" w:rsidRPr="00A66F54">
        <w:rPr>
          <w:rFonts w:ascii="Arial" w:hAnsi="Arial"/>
          <w:lang w:eastAsia="zh-CN"/>
        </w:rPr>
        <w:t xml:space="preserve"> </w:t>
      </w:r>
      <w:r w:rsidR="00E02AED" w:rsidRPr="00782D0A">
        <w:rPr>
          <w:rFonts w:ascii="Arial" w:hAnsi="Arial"/>
          <w:lang w:eastAsia="zh-CN"/>
        </w:rPr>
        <w:t xml:space="preserve">length equal to the total number of mapped REs </w:t>
      </w:r>
      <w:r w:rsidR="00C94C8B" w:rsidRPr="00A66F54">
        <w:rPr>
          <w:rFonts w:ascii="Arial" w:hAnsi="Arial"/>
          <w:lang w:eastAsia="zh-CN"/>
        </w:rPr>
        <w:t xml:space="preserve">can be supported to allow </w:t>
      </w:r>
      <w:r w:rsidR="006962C7" w:rsidRPr="00A66F54">
        <w:rPr>
          <w:rFonts w:ascii="Arial" w:hAnsi="Arial"/>
          <w:lang w:eastAsia="zh-CN"/>
        </w:rPr>
        <w:t>multi-PRB transmission for PUCCH format</w:t>
      </w:r>
      <w:r w:rsidR="00667250" w:rsidRPr="00A66F54">
        <w:rPr>
          <w:rFonts w:ascii="Arial" w:hAnsi="Arial"/>
          <w:lang w:eastAsia="zh-CN"/>
        </w:rPr>
        <w:t>s</w:t>
      </w:r>
      <w:r w:rsidR="006962C7" w:rsidRPr="00A66F54">
        <w:rPr>
          <w:rFonts w:ascii="Arial" w:hAnsi="Arial"/>
          <w:lang w:eastAsia="zh-CN"/>
        </w:rPr>
        <w:t xml:space="preserve"> 0/1/4. </w:t>
      </w:r>
      <w:r w:rsidR="00E02AED" w:rsidRPr="00782D0A">
        <w:rPr>
          <w:rFonts w:ascii="Arial" w:hAnsi="Arial"/>
          <w:lang w:eastAsia="zh-CN"/>
        </w:rPr>
        <w:t xml:space="preserve">As low-PAPR type 1 sequences are already defined for a sequence length 36 or larger, application of the sequence can be supported with minimum specification impact. </w:t>
      </w:r>
    </w:p>
    <w:p w14:paraId="2CC7C89E" w14:textId="4CB272D0" w:rsidR="00140890" w:rsidRPr="00782D0A" w:rsidRDefault="00140890" w:rsidP="00140890">
      <w:pPr>
        <w:pStyle w:val="ListParagraph"/>
        <w:numPr>
          <w:ilvl w:val="0"/>
          <w:numId w:val="48"/>
        </w:numPr>
        <w:rPr>
          <w:rFonts w:ascii="Arial" w:hAnsi="Arial"/>
          <w:lang w:eastAsia="zh-CN"/>
        </w:rPr>
      </w:pPr>
      <w:r w:rsidRPr="00140890">
        <w:rPr>
          <w:rFonts w:ascii="Arial" w:hAnsi="Arial"/>
          <w:lang w:eastAsia="zh-CN"/>
        </w:rPr>
        <w:t>Alt-2: A single sequence of length equal to the number of mapped REs per RB of the PUCCH resource is used, and the sequence is repeated in each RB.</w:t>
      </w:r>
    </w:p>
    <w:p w14:paraId="2676BE35" w14:textId="707BE0CB" w:rsidR="006E5A4F" w:rsidRPr="00C2710C" w:rsidRDefault="00BB270D" w:rsidP="006E5A4F">
      <w:pPr>
        <w:pStyle w:val="ListParagraph"/>
        <w:numPr>
          <w:ilvl w:val="1"/>
          <w:numId w:val="48"/>
        </w:numPr>
        <w:rPr>
          <w:rFonts w:ascii="Arial" w:hAnsi="Arial"/>
          <w:lang w:eastAsia="zh-CN"/>
        </w:rPr>
      </w:pPr>
      <w:r>
        <w:rPr>
          <w:rFonts w:ascii="Arial" w:hAnsi="Arial"/>
          <w:lang w:eastAsia="zh-CN"/>
        </w:rPr>
        <w:t xml:space="preserve">Frequency domain repetition </w:t>
      </w:r>
      <w:r w:rsidR="00140890">
        <w:rPr>
          <w:rFonts w:ascii="Arial" w:hAnsi="Arial"/>
          <w:lang w:eastAsia="zh-CN"/>
        </w:rPr>
        <w:t xml:space="preserve">of a single sequence </w:t>
      </w:r>
      <w:r w:rsidR="00E02AED">
        <w:rPr>
          <w:rFonts w:ascii="Arial" w:hAnsi="Arial"/>
          <w:lang w:eastAsia="zh-CN"/>
        </w:rPr>
        <w:t xml:space="preserve">of length equal to the number of mapped REs per RB </w:t>
      </w:r>
      <w:r>
        <w:rPr>
          <w:rFonts w:ascii="Arial" w:hAnsi="Arial"/>
          <w:lang w:eastAsia="zh-CN"/>
        </w:rPr>
        <w:t>also resolves the limited maximum peak conducted power</w:t>
      </w:r>
      <w:r w:rsidR="00516BFE">
        <w:rPr>
          <w:rFonts w:ascii="Arial" w:hAnsi="Arial"/>
          <w:lang w:eastAsia="zh-CN"/>
        </w:rPr>
        <w:t xml:space="preserve">. </w:t>
      </w:r>
      <w:r w:rsidR="00AE7FD3">
        <w:rPr>
          <w:rFonts w:ascii="Arial" w:hAnsi="Arial"/>
          <w:lang w:eastAsia="zh-CN"/>
        </w:rPr>
        <w:t>However, PAPR</w:t>
      </w:r>
      <w:r w:rsidR="00A66F54">
        <w:rPr>
          <w:rFonts w:ascii="Arial" w:hAnsi="Arial"/>
          <w:lang w:eastAsia="zh-CN"/>
        </w:rPr>
        <w:t>/CM</w:t>
      </w:r>
      <w:r w:rsidR="00AE7FD3">
        <w:rPr>
          <w:rFonts w:ascii="Arial" w:hAnsi="Arial"/>
          <w:lang w:eastAsia="zh-CN"/>
        </w:rPr>
        <w:t xml:space="preserve"> impacts on the repetition should be </w:t>
      </w:r>
      <w:r w:rsidR="00E02AED">
        <w:rPr>
          <w:rFonts w:ascii="Arial" w:hAnsi="Arial"/>
          <w:lang w:eastAsia="zh-CN"/>
        </w:rPr>
        <w:t>additionally</w:t>
      </w:r>
      <w:r w:rsidR="00AE7FD3">
        <w:rPr>
          <w:rFonts w:ascii="Arial" w:hAnsi="Arial"/>
          <w:lang w:eastAsia="zh-CN"/>
        </w:rPr>
        <w:t xml:space="preserve"> considered</w:t>
      </w:r>
      <w:r w:rsidR="00E02AED">
        <w:rPr>
          <w:rFonts w:ascii="Arial" w:hAnsi="Arial"/>
          <w:lang w:eastAsia="zh-CN"/>
        </w:rPr>
        <w:t xml:space="preserve"> and</w:t>
      </w:r>
      <w:r w:rsidR="00A66F54">
        <w:rPr>
          <w:rFonts w:ascii="Arial" w:hAnsi="Arial"/>
          <w:lang w:eastAsia="zh-CN"/>
        </w:rPr>
        <w:t xml:space="preserve"> may bring additional UE complexity and limited utilization of PUCCH resources</w:t>
      </w:r>
      <w:r w:rsidR="0002192D">
        <w:rPr>
          <w:rFonts w:ascii="Arial" w:hAnsi="Arial"/>
          <w:lang w:eastAsia="zh-CN"/>
        </w:rPr>
        <w:t xml:space="preserve">. </w:t>
      </w:r>
    </w:p>
    <w:p w14:paraId="49E983CB" w14:textId="2AD47477" w:rsidR="00E55A26" w:rsidRPr="00A66F54" w:rsidRDefault="00E55A26" w:rsidP="00E55A26">
      <w:pPr>
        <w:spacing w:after="120" w:line="276" w:lineRule="auto"/>
        <w:jc w:val="both"/>
        <w:rPr>
          <w:rFonts w:ascii="Arial" w:hAnsi="Arial" w:cs="Arial"/>
          <w:bCs/>
          <w:i/>
          <w:iCs/>
        </w:rPr>
      </w:pPr>
      <w:r w:rsidRPr="00A66F54">
        <w:rPr>
          <w:rFonts w:ascii="Arial" w:hAnsi="Arial" w:cs="Arial"/>
          <w:b/>
          <w:i/>
          <w:iCs/>
        </w:rPr>
        <w:t xml:space="preserve">Observation </w:t>
      </w:r>
      <w:r w:rsidR="00140890" w:rsidRPr="00A66F54">
        <w:rPr>
          <w:rFonts w:ascii="Arial" w:hAnsi="Arial" w:cs="Arial"/>
          <w:b/>
          <w:i/>
          <w:iCs/>
        </w:rPr>
        <w:t>3</w:t>
      </w:r>
      <w:r w:rsidRPr="00A66F54">
        <w:rPr>
          <w:rFonts w:ascii="Arial" w:hAnsi="Arial" w:cs="Arial"/>
          <w:b/>
          <w:i/>
          <w:iCs/>
        </w:rPr>
        <w:t>:</w:t>
      </w:r>
      <w:r w:rsidRPr="00A66F54">
        <w:rPr>
          <w:rFonts w:ascii="Arial" w:hAnsi="Arial" w:cs="Arial"/>
          <w:bCs/>
          <w:i/>
          <w:iCs/>
        </w:rPr>
        <w:t xml:space="preserve"> </w:t>
      </w:r>
      <w:r w:rsidR="00A66F54" w:rsidRPr="00782D0A">
        <w:rPr>
          <w:rFonts w:ascii="Arial" w:hAnsi="Arial" w:cs="Arial"/>
          <w:bCs/>
          <w:i/>
          <w:iCs/>
        </w:rPr>
        <w:t>Low-PAPR type 1 sequences are already defined for a sequence length 36 or larger.</w:t>
      </w:r>
    </w:p>
    <w:p w14:paraId="6E1B0D81" w14:textId="28093B23" w:rsidR="00E55A26" w:rsidRDefault="00E55A26" w:rsidP="00E55A26">
      <w:pPr>
        <w:spacing w:after="120" w:line="276" w:lineRule="auto"/>
        <w:jc w:val="both"/>
        <w:rPr>
          <w:rFonts w:ascii="Arial" w:hAnsi="Arial" w:cs="Arial"/>
          <w:bCs/>
          <w:i/>
          <w:iCs/>
        </w:rPr>
      </w:pPr>
      <w:r w:rsidRPr="00A66F54">
        <w:rPr>
          <w:rFonts w:ascii="Arial" w:hAnsi="Arial" w:cs="Arial"/>
          <w:b/>
          <w:i/>
          <w:iCs/>
        </w:rPr>
        <w:t xml:space="preserve">Observation </w:t>
      </w:r>
      <w:r w:rsidR="00A80549" w:rsidRPr="00A66F54">
        <w:rPr>
          <w:rFonts w:ascii="Arial" w:hAnsi="Arial" w:cs="Arial"/>
          <w:b/>
          <w:i/>
          <w:iCs/>
        </w:rPr>
        <w:t>4</w:t>
      </w:r>
      <w:r w:rsidRPr="00A66F54">
        <w:rPr>
          <w:rFonts w:ascii="Arial" w:hAnsi="Arial" w:cs="Arial"/>
          <w:b/>
          <w:i/>
          <w:iCs/>
        </w:rPr>
        <w:t>:</w:t>
      </w:r>
      <w:r w:rsidRPr="00A66F54">
        <w:rPr>
          <w:rFonts w:ascii="Arial" w:hAnsi="Arial" w:cs="Arial"/>
          <w:bCs/>
          <w:i/>
          <w:iCs/>
        </w:rPr>
        <w:t xml:space="preserve"> </w:t>
      </w:r>
      <w:r w:rsidR="00A66F54" w:rsidRPr="00782D0A">
        <w:rPr>
          <w:rFonts w:ascii="Arial" w:hAnsi="Arial" w:cs="Arial"/>
          <w:bCs/>
          <w:i/>
          <w:iCs/>
        </w:rPr>
        <w:t xml:space="preserve">Based on low-PAPR type 1 sequences, application of a single sequence length equal to the total number of mapped REs </w:t>
      </w:r>
      <w:r w:rsidR="00A66F54">
        <w:rPr>
          <w:rFonts w:ascii="Arial" w:hAnsi="Arial" w:cs="Arial"/>
          <w:bCs/>
          <w:i/>
          <w:iCs/>
        </w:rPr>
        <w:t xml:space="preserve">(Alt-1) </w:t>
      </w:r>
      <w:r w:rsidR="00A66F54" w:rsidRPr="00782D0A">
        <w:rPr>
          <w:rFonts w:ascii="Arial" w:hAnsi="Arial" w:cs="Arial"/>
          <w:bCs/>
          <w:i/>
          <w:iCs/>
        </w:rPr>
        <w:t xml:space="preserve">can be supported with </w:t>
      </w:r>
      <w:r w:rsidR="00A66F54">
        <w:rPr>
          <w:rFonts w:ascii="Arial" w:hAnsi="Arial" w:cs="Arial"/>
          <w:bCs/>
          <w:i/>
          <w:iCs/>
        </w:rPr>
        <w:t xml:space="preserve">a </w:t>
      </w:r>
      <w:r w:rsidR="00A66F54" w:rsidRPr="00782D0A">
        <w:rPr>
          <w:rFonts w:ascii="Arial" w:hAnsi="Arial" w:cs="Arial"/>
          <w:bCs/>
          <w:i/>
          <w:iCs/>
        </w:rPr>
        <w:t>minimum specification impact</w:t>
      </w:r>
      <w:r w:rsidRPr="00A66F54">
        <w:rPr>
          <w:rFonts w:ascii="Arial" w:hAnsi="Arial" w:cs="Arial"/>
          <w:bCs/>
          <w:i/>
          <w:iCs/>
        </w:rPr>
        <w:t xml:space="preserve">. </w:t>
      </w:r>
    </w:p>
    <w:p w14:paraId="5A541CC7" w14:textId="280B0BE1" w:rsidR="00A66F54" w:rsidRPr="00A66F54" w:rsidRDefault="00A66F54" w:rsidP="00E55A26">
      <w:pPr>
        <w:spacing w:after="120" w:line="276" w:lineRule="auto"/>
        <w:jc w:val="both"/>
        <w:rPr>
          <w:rFonts w:ascii="Arial" w:hAnsi="Arial" w:cs="Arial"/>
          <w:bCs/>
          <w:i/>
          <w:iCs/>
        </w:rPr>
      </w:pPr>
      <w:r w:rsidRPr="00586243">
        <w:rPr>
          <w:rFonts w:ascii="Arial" w:hAnsi="Arial" w:cs="Arial"/>
          <w:b/>
          <w:i/>
          <w:iCs/>
        </w:rPr>
        <w:t xml:space="preserve">Observation </w:t>
      </w:r>
      <w:r>
        <w:rPr>
          <w:rFonts w:ascii="Arial" w:hAnsi="Arial" w:cs="Arial"/>
          <w:b/>
          <w:i/>
          <w:iCs/>
        </w:rPr>
        <w:t>5</w:t>
      </w:r>
      <w:r w:rsidRPr="00586243">
        <w:rPr>
          <w:rFonts w:ascii="Arial" w:hAnsi="Arial" w:cs="Arial"/>
          <w:b/>
          <w:i/>
          <w:iCs/>
        </w:rPr>
        <w:t>:</w:t>
      </w:r>
      <w:r>
        <w:rPr>
          <w:rFonts w:ascii="Arial" w:hAnsi="Arial" w:cs="Arial"/>
          <w:b/>
          <w:i/>
          <w:iCs/>
        </w:rPr>
        <w:t xml:space="preserve"> </w:t>
      </w:r>
      <w:r>
        <w:rPr>
          <w:rFonts w:ascii="Arial" w:hAnsi="Arial" w:cs="Arial"/>
          <w:bCs/>
          <w:i/>
          <w:iCs/>
        </w:rPr>
        <w:t>Frequency domain repetition of a single sequence of length equal to the number of mapped REs per RB (Alt-2) requires additional considerations on PAPR/CM impacts which may bring additional UE complexity and PUCCH resources.</w:t>
      </w:r>
    </w:p>
    <w:p w14:paraId="769790BA" w14:textId="246A6055" w:rsidR="001C3019" w:rsidRPr="00A66F54" w:rsidRDefault="001C3019" w:rsidP="001C3019">
      <w:pPr>
        <w:spacing w:after="120" w:line="276" w:lineRule="auto"/>
        <w:jc w:val="both"/>
        <w:rPr>
          <w:rFonts w:ascii="Arial" w:hAnsi="Arial" w:cs="Arial"/>
          <w:bCs/>
          <w:i/>
          <w:iCs/>
        </w:rPr>
      </w:pPr>
      <w:r w:rsidRPr="00A66F54">
        <w:rPr>
          <w:rFonts w:ascii="Arial" w:hAnsi="Arial" w:cs="Arial"/>
          <w:b/>
          <w:i/>
          <w:iCs/>
        </w:rPr>
        <w:t xml:space="preserve">Proposal </w:t>
      </w:r>
      <w:r w:rsidR="00A80549" w:rsidRPr="00A66F54">
        <w:rPr>
          <w:rFonts w:ascii="Arial" w:hAnsi="Arial" w:cs="Arial"/>
          <w:b/>
          <w:i/>
          <w:iCs/>
        </w:rPr>
        <w:t>4</w:t>
      </w:r>
      <w:r w:rsidRPr="00A66F54">
        <w:rPr>
          <w:rFonts w:ascii="Arial" w:hAnsi="Arial" w:cs="Arial"/>
          <w:b/>
          <w:i/>
          <w:iCs/>
        </w:rPr>
        <w:t>:</w:t>
      </w:r>
      <w:r w:rsidRPr="00A66F54">
        <w:rPr>
          <w:rFonts w:ascii="Arial" w:hAnsi="Arial" w:cs="Arial"/>
          <w:bCs/>
          <w:i/>
          <w:iCs/>
        </w:rPr>
        <w:t xml:space="preserve"> </w:t>
      </w:r>
      <w:r w:rsidR="00A66F54" w:rsidRPr="00782D0A">
        <w:rPr>
          <w:rFonts w:ascii="Arial" w:hAnsi="Arial" w:cs="Arial"/>
          <w:bCs/>
          <w:i/>
          <w:iCs/>
        </w:rPr>
        <w:t xml:space="preserve">It is preferred to support </w:t>
      </w:r>
      <w:r w:rsidR="00A66F54" w:rsidRPr="00A66F54">
        <w:rPr>
          <w:rFonts w:ascii="Arial" w:hAnsi="Arial" w:cs="Arial"/>
          <w:bCs/>
          <w:i/>
          <w:iCs/>
        </w:rPr>
        <w:t>a single sequence of length equal to the total number of mapped REs of the PUCCH resource (Alt-1)</w:t>
      </w:r>
      <w:r w:rsidRPr="00A66F54">
        <w:rPr>
          <w:rFonts w:ascii="Arial" w:hAnsi="Arial" w:cs="Arial"/>
          <w:bCs/>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6271D188"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E31F1F">
        <w:rPr>
          <w:rFonts w:ascii="Arial" w:hAnsi="Arial" w:cs="Arial"/>
        </w:rPr>
        <w:t xml:space="preserve">for PUCCH enhancements of NR in 52.6 </w:t>
      </w:r>
      <w:r w:rsidR="00E31F1F">
        <w:rPr>
          <w:rFonts w:ascii="Arial" w:hAnsi="Arial" w:cs="Arial"/>
          <w:bCs/>
          <w:i/>
          <w:iCs/>
        </w:rPr>
        <w:t>–</w:t>
      </w:r>
      <w:r w:rsidR="00E31F1F">
        <w:rPr>
          <w:rFonts w:ascii="Arial" w:hAnsi="Arial" w:cs="Arial"/>
        </w:rPr>
        <w:t xml:space="preserve"> </w:t>
      </w:r>
      <w:r w:rsidR="00B22CAE" w:rsidRPr="003E37E3">
        <w:rPr>
          <w:rFonts w:ascii="Arial" w:hAnsi="Arial" w:cs="Arial"/>
        </w:rPr>
        <w:t>71 GHz</w:t>
      </w:r>
      <w:r w:rsidR="00FD3C15">
        <w:rPr>
          <w:rFonts w:ascii="Arial" w:hAnsi="Arial" w:cs="Arial"/>
        </w:rPr>
        <w:t xml:space="preserve"> for PUCCH format</w:t>
      </w:r>
      <w:r w:rsidR="00061126">
        <w:rPr>
          <w:rFonts w:ascii="Arial" w:hAnsi="Arial" w:cs="Arial"/>
        </w:rPr>
        <w:t>s</w:t>
      </w:r>
      <w:r w:rsidR="00FD3C15">
        <w:rPr>
          <w:rFonts w:ascii="Arial" w:hAnsi="Arial" w:cs="Arial"/>
        </w:rPr>
        <w:t xml:space="preserve"> 0/1/4</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4225B24" w14:textId="583B35E3" w:rsidR="00A66F54" w:rsidRDefault="00A66F54" w:rsidP="00A66F54">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297D61">
        <w:rPr>
          <w:rFonts w:ascii="Arial" w:hAnsi="Arial" w:cs="Arial"/>
          <w:bCs/>
          <w:i/>
          <w:iCs/>
        </w:rPr>
        <w:t xml:space="preserve">t is observed that 70 PRBs, 18 PRBs and 9 PRBs occupy more than 100 MHz with SCSs 120 kHz, 480 </w:t>
      </w:r>
      <w:proofErr w:type="gramStart"/>
      <w:r w:rsidRPr="00297D61">
        <w:rPr>
          <w:rFonts w:ascii="Arial" w:hAnsi="Arial" w:cs="Arial"/>
          <w:bCs/>
          <w:i/>
          <w:iCs/>
        </w:rPr>
        <w:t>kHz</w:t>
      </w:r>
      <w:proofErr w:type="gramEnd"/>
      <w:r w:rsidRPr="00297D61">
        <w:rPr>
          <w:rFonts w:ascii="Arial" w:hAnsi="Arial" w:cs="Arial"/>
          <w:bCs/>
          <w:i/>
          <w:iCs/>
        </w:rPr>
        <w:t xml:space="preserve"> and 960 kHz, respectively.</w:t>
      </w:r>
    </w:p>
    <w:p w14:paraId="770FCC3F" w14:textId="77777777" w:rsidR="00A66F54" w:rsidRDefault="00A66F54" w:rsidP="00A66F54">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Available values of N</w:t>
      </w:r>
      <w:r w:rsidRPr="00586243">
        <w:rPr>
          <w:rFonts w:ascii="Arial" w:hAnsi="Arial" w:cs="Arial"/>
          <w:bCs/>
          <w:i/>
          <w:iCs/>
          <w:vertAlign w:val="subscript"/>
        </w:rPr>
        <w:t>RB</w:t>
      </w:r>
      <w:r>
        <w:rPr>
          <w:rFonts w:ascii="Arial" w:hAnsi="Arial" w:cs="Arial"/>
          <w:bCs/>
          <w:i/>
          <w:iCs/>
        </w:rPr>
        <w:t xml:space="preserve"> depends on the utilization of PUCCH sequence</w:t>
      </w:r>
      <w:r w:rsidRPr="00297D61">
        <w:rPr>
          <w:rFonts w:ascii="Arial" w:hAnsi="Arial" w:cs="Arial"/>
          <w:bCs/>
          <w:i/>
          <w:iCs/>
        </w:rPr>
        <w:t>.</w:t>
      </w:r>
    </w:p>
    <w:p w14:paraId="00408781" w14:textId="77777777" w:rsidR="00A66F54" w:rsidRPr="00586243" w:rsidRDefault="00A66F54" w:rsidP="00A66F54">
      <w:pPr>
        <w:spacing w:after="120" w:line="276" w:lineRule="auto"/>
        <w:jc w:val="both"/>
        <w:rPr>
          <w:rFonts w:ascii="Arial" w:hAnsi="Arial" w:cs="Arial"/>
          <w:bCs/>
          <w:i/>
          <w:iCs/>
        </w:rPr>
      </w:pPr>
      <w:r w:rsidRPr="00586243">
        <w:rPr>
          <w:rFonts w:ascii="Arial" w:hAnsi="Arial" w:cs="Arial"/>
          <w:b/>
          <w:i/>
          <w:iCs/>
        </w:rPr>
        <w:t>Observation 3:</w:t>
      </w:r>
      <w:r w:rsidRPr="00586243">
        <w:rPr>
          <w:rFonts w:ascii="Arial" w:hAnsi="Arial" w:cs="Arial"/>
          <w:bCs/>
          <w:i/>
          <w:iCs/>
        </w:rPr>
        <w:t xml:space="preserve"> Low-PAPR type 1 sequences are already defined for a sequence length 36 or larger.</w:t>
      </w:r>
    </w:p>
    <w:p w14:paraId="469B198F" w14:textId="77777777" w:rsidR="00A66F54" w:rsidRDefault="00A66F54" w:rsidP="00A66F54">
      <w:pPr>
        <w:spacing w:after="120" w:line="276" w:lineRule="auto"/>
        <w:jc w:val="both"/>
        <w:rPr>
          <w:rFonts w:ascii="Arial" w:hAnsi="Arial" w:cs="Arial"/>
          <w:bCs/>
          <w:i/>
          <w:iCs/>
        </w:rPr>
      </w:pPr>
      <w:r w:rsidRPr="00586243">
        <w:rPr>
          <w:rFonts w:ascii="Arial" w:hAnsi="Arial" w:cs="Arial"/>
          <w:b/>
          <w:i/>
          <w:iCs/>
        </w:rPr>
        <w:t>Observation 4:</w:t>
      </w:r>
      <w:r w:rsidRPr="00586243">
        <w:rPr>
          <w:rFonts w:ascii="Arial" w:hAnsi="Arial" w:cs="Arial"/>
          <w:bCs/>
          <w:i/>
          <w:iCs/>
        </w:rPr>
        <w:t xml:space="preserve"> Based on low-PAPR type 1 sequences, application of a single sequence length equal to the total number of mapped REs </w:t>
      </w:r>
      <w:r>
        <w:rPr>
          <w:rFonts w:ascii="Arial" w:hAnsi="Arial" w:cs="Arial"/>
          <w:bCs/>
          <w:i/>
          <w:iCs/>
        </w:rPr>
        <w:t xml:space="preserve">(Alt-1) </w:t>
      </w:r>
      <w:r w:rsidRPr="00586243">
        <w:rPr>
          <w:rFonts w:ascii="Arial" w:hAnsi="Arial" w:cs="Arial"/>
          <w:bCs/>
          <w:i/>
          <w:iCs/>
        </w:rPr>
        <w:t xml:space="preserve">can be supported with </w:t>
      </w:r>
      <w:r>
        <w:rPr>
          <w:rFonts w:ascii="Arial" w:hAnsi="Arial" w:cs="Arial"/>
          <w:bCs/>
          <w:i/>
          <w:iCs/>
        </w:rPr>
        <w:t xml:space="preserve">a </w:t>
      </w:r>
      <w:r w:rsidRPr="00586243">
        <w:rPr>
          <w:rFonts w:ascii="Arial" w:hAnsi="Arial" w:cs="Arial"/>
          <w:bCs/>
          <w:i/>
          <w:iCs/>
        </w:rPr>
        <w:t xml:space="preserve">minimum specification impact. </w:t>
      </w:r>
    </w:p>
    <w:p w14:paraId="4730578B" w14:textId="77777777" w:rsidR="00A66F54" w:rsidRPr="00586243" w:rsidRDefault="00A66F54" w:rsidP="00A66F54">
      <w:pPr>
        <w:spacing w:after="120" w:line="276" w:lineRule="auto"/>
        <w:jc w:val="both"/>
        <w:rPr>
          <w:rFonts w:ascii="Arial" w:hAnsi="Arial" w:cs="Arial"/>
          <w:bCs/>
          <w:i/>
          <w:iCs/>
        </w:rPr>
      </w:pPr>
      <w:r w:rsidRPr="00586243">
        <w:rPr>
          <w:rFonts w:ascii="Arial" w:hAnsi="Arial" w:cs="Arial"/>
          <w:b/>
          <w:i/>
          <w:iCs/>
        </w:rPr>
        <w:t xml:space="preserve">Observation </w:t>
      </w:r>
      <w:r>
        <w:rPr>
          <w:rFonts w:ascii="Arial" w:hAnsi="Arial" w:cs="Arial"/>
          <w:b/>
          <w:i/>
          <w:iCs/>
        </w:rPr>
        <w:t>5</w:t>
      </w:r>
      <w:r w:rsidRPr="00586243">
        <w:rPr>
          <w:rFonts w:ascii="Arial" w:hAnsi="Arial" w:cs="Arial"/>
          <w:b/>
          <w:i/>
          <w:iCs/>
        </w:rPr>
        <w:t>:</w:t>
      </w:r>
      <w:r>
        <w:rPr>
          <w:rFonts w:ascii="Arial" w:hAnsi="Arial" w:cs="Arial"/>
          <w:b/>
          <w:i/>
          <w:iCs/>
        </w:rPr>
        <w:t xml:space="preserve"> </w:t>
      </w:r>
      <w:r>
        <w:rPr>
          <w:rFonts w:ascii="Arial" w:hAnsi="Arial" w:cs="Arial"/>
          <w:bCs/>
          <w:i/>
          <w:iCs/>
        </w:rPr>
        <w:t>Frequency domain repetition of a single sequence of length equal to the number of mapped REs per RB (Alt-2) requires additional considerations on PAPR/CM impacts which may bring additional UE complexity and PUCCH resources.</w:t>
      </w:r>
    </w:p>
    <w:p w14:paraId="52C80D18" w14:textId="77777777" w:rsidR="00A66F54" w:rsidRDefault="00A66F54" w:rsidP="00A66F54">
      <w:pPr>
        <w:spacing w:after="12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18 PRBs and 9 PRBs as maximum values for 480 kHz and 960 kHz, respectively, while 120 kHz may need further consideration.</w:t>
      </w:r>
    </w:p>
    <w:p w14:paraId="5FAB2929" w14:textId="544616A6" w:rsidR="00A66F54" w:rsidRDefault="00A66F54" w:rsidP="00A66F54">
      <w:pPr>
        <w:spacing w:after="120" w:line="276" w:lineRule="auto"/>
        <w:jc w:val="both"/>
        <w:rPr>
          <w:rFonts w:ascii="Arial" w:hAnsi="Arial" w:cs="Arial"/>
          <w:bCs/>
          <w:i/>
          <w:iCs/>
        </w:rPr>
      </w:pPr>
      <w:r>
        <w:rPr>
          <w:rFonts w:ascii="Arial" w:hAnsi="Arial" w:cs="Arial"/>
          <w:b/>
          <w:i/>
          <w:iCs/>
        </w:rPr>
        <w:lastRenderedPageBreak/>
        <w:t>Proposal</w:t>
      </w:r>
      <w:r w:rsidRPr="00983ACF">
        <w:rPr>
          <w:rFonts w:ascii="Arial" w:hAnsi="Arial" w:cs="Arial"/>
          <w:b/>
          <w:i/>
          <w:iCs/>
        </w:rPr>
        <w:t xml:space="preserve">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preferred to support 1 PRB for 120 kHz, 480 </w:t>
      </w:r>
      <w:proofErr w:type="gramStart"/>
      <w:r>
        <w:rPr>
          <w:rFonts w:ascii="Arial" w:hAnsi="Arial" w:cs="Arial"/>
          <w:bCs/>
          <w:i/>
          <w:iCs/>
        </w:rPr>
        <w:t>kHz</w:t>
      </w:r>
      <w:proofErr w:type="gramEnd"/>
      <w:r>
        <w:rPr>
          <w:rFonts w:ascii="Arial" w:hAnsi="Arial" w:cs="Arial"/>
          <w:bCs/>
          <w:i/>
          <w:iCs/>
        </w:rPr>
        <w:t xml:space="preserve"> and 960 kHz as PUCCH formats 0/1/4 are designed for single PRB based transmission.</w:t>
      </w:r>
    </w:p>
    <w:p w14:paraId="66DE7BA2" w14:textId="77777777" w:rsidR="00A66F54" w:rsidRPr="00586243" w:rsidRDefault="00A66F54" w:rsidP="00A66F54">
      <w:pPr>
        <w:spacing w:after="120" w:line="276" w:lineRule="auto"/>
        <w:jc w:val="both"/>
        <w:rPr>
          <w:rFonts w:ascii="Arial" w:hAnsi="Arial" w:cs="Arial"/>
          <w:bCs/>
        </w:rPr>
      </w:pPr>
      <w:r>
        <w:rPr>
          <w:rFonts w:ascii="Arial" w:hAnsi="Arial" w:cs="Arial"/>
          <w:b/>
          <w:i/>
          <w:iCs/>
        </w:rPr>
        <w:t>Proposal</w:t>
      </w:r>
      <w:r w:rsidRPr="00983ACF">
        <w:rPr>
          <w:rFonts w:ascii="Arial" w:hAnsi="Arial" w:cs="Arial"/>
          <w:b/>
          <w:i/>
          <w:iCs/>
        </w:rPr>
        <w:t xml:space="preserve">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hold the discussion on available values of N</w:t>
      </w:r>
      <w:r w:rsidRPr="00586243">
        <w:rPr>
          <w:rFonts w:ascii="Arial" w:hAnsi="Arial" w:cs="Arial"/>
          <w:bCs/>
          <w:i/>
          <w:iCs/>
          <w:vertAlign w:val="subscript"/>
        </w:rPr>
        <w:t>RB</w:t>
      </w:r>
      <w:r>
        <w:rPr>
          <w:rFonts w:ascii="Arial" w:hAnsi="Arial" w:cs="Arial"/>
          <w:bCs/>
          <w:i/>
          <w:iCs/>
        </w:rPr>
        <w:t xml:space="preserve"> until having designs for sequence construction.</w:t>
      </w:r>
    </w:p>
    <w:p w14:paraId="2C69956C" w14:textId="77777777" w:rsidR="00A66F54" w:rsidRPr="00586243" w:rsidRDefault="00A66F54" w:rsidP="00A66F54">
      <w:pPr>
        <w:spacing w:after="120" w:line="276" w:lineRule="auto"/>
        <w:jc w:val="both"/>
        <w:rPr>
          <w:rFonts w:ascii="Arial" w:hAnsi="Arial" w:cs="Arial"/>
          <w:bCs/>
          <w:i/>
          <w:iCs/>
        </w:rPr>
      </w:pPr>
      <w:r w:rsidRPr="00586243">
        <w:rPr>
          <w:rFonts w:ascii="Arial" w:hAnsi="Arial" w:cs="Arial"/>
          <w:b/>
          <w:i/>
          <w:iCs/>
        </w:rPr>
        <w:t>Proposal 4:</w:t>
      </w:r>
      <w:r w:rsidRPr="00586243">
        <w:rPr>
          <w:rFonts w:ascii="Arial" w:hAnsi="Arial" w:cs="Arial"/>
          <w:bCs/>
          <w:i/>
          <w:iCs/>
        </w:rPr>
        <w:t xml:space="preserve"> It is preferred to support a single sequence of length equal to the total number of mapped REs of the PUCCH resource (Alt-1).</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14183E7C" w14:textId="77777777" w:rsidR="00970BD5" w:rsidRPr="007E3DAE" w:rsidRDefault="00970BD5" w:rsidP="00970BD5">
      <w:pPr>
        <w:pStyle w:val="ListParagraph"/>
        <w:numPr>
          <w:ilvl w:val="0"/>
          <w:numId w:val="10"/>
        </w:numPr>
        <w:spacing w:after="80"/>
        <w:ind w:left="360" w:hanging="360"/>
        <w:rPr>
          <w:rFonts w:ascii="Arial" w:hAnsi="Arial" w:cs="Arial"/>
        </w:rPr>
      </w:pPr>
      <w:bookmarkStart w:id="5" w:name="_Ref521518965"/>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Pr>
          <w:rFonts w:ascii="Arial" w:eastAsia="SimSun" w:hAnsi="Arial" w:cs="Arial"/>
          <w:color w:val="000000"/>
          <w:lang w:eastAsia="en-US"/>
        </w:rPr>
        <w:t>4</w:t>
      </w:r>
      <w:r w:rsidRPr="00755528">
        <w:rPr>
          <w:rFonts w:ascii="Arial" w:eastAsia="SimSun" w:hAnsi="Arial" w:cs="Arial"/>
          <w:color w:val="000000"/>
          <w:lang w:eastAsia="en-US"/>
        </w:rPr>
        <w:t>-e”, 3GPP RAN1 Meeting #10</w:t>
      </w:r>
      <w:r>
        <w:rPr>
          <w:rFonts w:ascii="Arial" w:eastAsia="SimSun" w:hAnsi="Arial" w:cs="Arial"/>
          <w:color w:val="000000"/>
          <w:lang w:eastAsia="en-US"/>
        </w:rPr>
        <w:t>4</w:t>
      </w:r>
      <w:r w:rsidRPr="00755528">
        <w:rPr>
          <w:rFonts w:ascii="Arial" w:eastAsia="SimSun" w:hAnsi="Arial" w:cs="Arial"/>
          <w:color w:val="000000"/>
          <w:lang w:eastAsia="en-US"/>
        </w:rPr>
        <w:t xml:space="preserve">-e, e-Meeting, </w:t>
      </w:r>
      <w:r>
        <w:rPr>
          <w:rFonts w:ascii="Arial" w:eastAsia="SimSun" w:hAnsi="Arial" w:cs="Arial"/>
          <w:color w:val="000000"/>
          <w:lang w:eastAsia="en-US"/>
        </w:rPr>
        <w:t>January</w:t>
      </w:r>
      <w:r w:rsidRPr="00755528">
        <w:rPr>
          <w:rFonts w:ascii="Arial" w:eastAsia="SimSun" w:hAnsi="Arial" w:cs="Arial"/>
          <w:color w:val="000000"/>
          <w:lang w:eastAsia="en-US"/>
        </w:rPr>
        <w:t xml:space="preserve"> 2</w:t>
      </w:r>
      <w:r>
        <w:rPr>
          <w:rFonts w:ascii="Arial" w:eastAsia="SimSun" w:hAnsi="Arial" w:cs="Arial"/>
          <w:color w:val="000000"/>
          <w:lang w:eastAsia="en-US"/>
        </w:rPr>
        <w:t>5</w:t>
      </w:r>
      <w:r w:rsidRPr="00755528">
        <w:rPr>
          <w:rFonts w:ascii="Arial" w:eastAsia="SimSun" w:hAnsi="Arial" w:cs="Arial"/>
          <w:color w:val="000000"/>
          <w:lang w:eastAsia="en-US"/>
        </w:rPr>
        <w:t xml:space="preserve">th – </w:t>
      </w:r>
      <w:r>
        <w:rPr>
          <w:rFonts w:ascii="Arial" w:eastAsia="SimSun" w:hAnsi="Arial" w:cs="Arial"/>
          <w:color w:val="000000"/>
          <w:lang w:eastAsia="en-US"/>
        </w:rPr>
        <w:t>February 5</w:t>
      </w:r>
      <w:r w:rsidRPr="00755528">
        <w:rPr>
          <w:rFonts w:ascii="Arial" w:eastAsia="SimSun" w:hAnsi="Arial" w:cs="Arial"/>
          <w:color w:val="000000"/>
          <w:lang w:eastAsia="en-US"/>
        </w:rPr>
        <w:t>th, 202</w:t>
      </w:r>
      <w:r>
        <w:rPr>
          <w:rFonts w:ascii="Arial" w:eastAsia="SimSun" w:hAnsi="Arial" w:cs="Arial"/>
          <w:color w:val="000000"/>
          <w:lang w:eastAsia="en-US"/>
        </w:rPr>
        <w:t>1</w:t>
      </w:r>
    </w:p>
    <w:p w14:paraId="47AC5420" w14:textId="7682D452" w:rsidR="00EE0E72" w:rsidRPr="00AB4612" w:rsidRDefault="00EE0E72" w:rsidP="00EE0E72">
      <w:pPr>
        <w:pStyle w:val="Default"/>
        <w:numPr>
          <w:ilvl w:val="0"/>
          <w:numId w:val="10"/>
        </w:numPr>
        <w:rPr>
          <w:rFonts w:ascii="Arial" w:hAnsi="Arial" w:cs="Arial"/>
          <w:sz w:val="22"/>
          <w:szCs w:val="22"/>
        </w:rPr>
      </w:pPr>
      <w:r w:rsidRPr="00AB4612">
        <w:rPr>
          <w:rFonts w:ascii="Arial" w:hAnsi="Arial" w:cs="Arial"/>
          <w:sz w:val="22"/>
          <w:szCs w:val="22"/>
        </w:rPr>
        <w:t>RP-202925, “Revised WID: Extending current NR operation to 71 GHz”</w:t>
      </w:r>
      <w:r w:rsidR="00AB4612" w:rsidRPr="00AB4612">
        <w:rPr>
          <w:rFonts w:ascii="Arial" w:hAnsi="Arial" w:cs="Arial"/>
          <w:sz w:val="22"/>
          <w:szCs w:val="22"/>
        </w:rPr>
        <w:t>, CMCC</w:t>
      </w:r>
    </w:p>
    <w:p w14:paraId="5B8F75F7" w14:textId="2EAD05FE" w:rsidR="000B56CE" w:rsidRPr="00AB4612" w:rsidRDefault="00B877AB" w:rsidP="000B56CE">
      <w:pPr>
        <w:pStyle w:val="Default"/>
        <w:numPr>
          <w:ilvl w:val="0"/>
          <w:numId w:val="10"/>
        </w:numPr>
        <w:rPr>
          <w:rFonts w:ascii="Arial" w:hAnsi="Arial" w:cs="Arial"/>
          <w:sz w:val="22"/>
          <w:szCs w:val="22"/>
        </w:rPr>
      </w:pPr>
      <w:r w:rsidRPr="00AB4612">
        <w:rPr>
          <w:rFonts w:ascii="Arial" w:hAnsi="Arial" w:cs="Arial"/>
          <w:sz w:val="22"/>
          <w:szCs w:val="22"/>
        </w:rPr>
        <w:t>R</w:t>
      </w:r>
      <w:r w:rsidR="00AB4612" w:rsidRPr="00AB4612">
        <w:rPr>
          <w:rFonts w:ascii="Arial" w:hAnsi="Arial" w:cs="Arial"/>
          <w:sz w:val="22"/>
          <w:szCs w:val="22"/>
        </w:rPr>
        <w:t>P-202851, “summary of [90E][</w:t>
      </w:r>
      <w:proofErr w:type="gramStart"/>
      <w:r w:rsidR="00AB4612" w:rsidRPr="00AB4612">
        <w:rPr>
          <w:rFonts w:ascii="Arial" w:hAnsi="Arial" w:cs="Arial"/>
          <w:sz w:val="22"/>
          <w:szCs w:val="22"/>
        </w:rPr>
        <w:t>08][</w:t>
      </w:r>
      <w:proofErr w:type="gramEnd"/>
      <w:r w:rsidR="00AB4612" w:rsidRPr="00AB4612">
        <w:rPr>
          <w:rFonts w:ascii="Arial" w:hAnsi="Arial" w:cs="Arial"/>
          <w:sz w:val="22"/>
          <w:szCs w:val="22"/>
        </w:rPr>
        <w:t>52.6-71GHz_WI_scoping] Intermediate summary”, CMCC</w:t>
      </w:r>
    </w:p>
    <w:p w14:paraId="58EF3F80" w14:textId="376FB485" w:rsidR="00B877AB" w:rsidRDefault="00B877AB" w:rsidP="008E2517">
      <w:pPr>
        <w:pStyle w:val="Default"/>
        <w:numPr>
          <w:ilvl w:val="0"/>
          <w:numId w:val="10"/>
        </w:numPr>
        <w:rPr>
          <w:rFonts w:ascii="Arial" w:hAnsi="Arial" w:cs="Arial"/>
          <w:sz w:val="22"/>
          <w:szCs w:val="22"/>
        </w:rPr>
      </w:pPr>
      <w:r w:rsidRPr="00AB4612">
        <w:rPr>
          <w:rFonts w:ascii="Arial" w:hAnsi="Arial" w:cs="Arial"/>
          <w:sz w:val="22"/>
          <w:szCs w:val="22"/>
        </w:rPr>
        <w:t>FCC 47CFR 15.255: Code of Federal Regulations Title 47 part 15 - radio frequency devices (RF exposure</w:t>
      </w:r>
      <w:r w:rsidRPr="00B877AB">
        <w:rPr>
          <w:rFonts w:ascii="Arial" w:hAnsi="Arial" w:cs="Arial"/>
          <w:sz w:val="22"/>
          <w:szCs w:val="22"/>
        </w:rPr>
        <w:t xml:space="preserve"> requirements: 47CFR 1.1310, 2.1091, 2.1093)</w:t>
      </w:r>
    </w:p>
    <w:p w14:paraId="020CFEE2" w14:textId="77777777" w:rsidR="001C3019" w:rsidRPr="001C3019" w:rsidRDefault="00B877AB" w:rsidP="008E2517">
      <w:pPr>
        <w:pStyle w:val="Default"/>
        <w:numPr>
          <w:ilvl w:val="0"/>
          <w:numId w:val="10"/>
        </w:numPr>
        <w:rPr>
          <w:rFonts w:ascii="Arial" w:hAnsi="Arial" w:cs="Arial"/>
        </w:rPr>
      </w:pPr>
      <w:r w:rsidRPr="008E2517">
        <w:rPr>
          <w:rFonts w:ascii="Arial" w:hAnsi="Arial" w:cs="Arial"/>
          <w:sz w:val="22"/>
          <w:szCs w:val="22"/>
        </w:rPr>
        <w:t>3GPP TR 38.80</w:t>
      </w:r>
      <w:r>
        <w:rPr>
          <w:rFonts w:ascii="Arial" w:hAnsi="Arial" w:cs="Arial"/>
          <w:sz w:val="22"/>
          <w:szCs w:val="22"/>
        </w:rPr>
        <w:t>5</w:t>
      </w:r>
      <w:r w:rsidRPr="008E2517">
        <w:rPr>
          <w:rFonts w:ascii="Arial" w:hAnsi="Arial" w:cs="Arial"/>
          <w:sz w:val="22"/>
          <w:szCs w:val="22"/>
        </w:rPr>
        <w:t xml:space="preserve"> (v1</w:t>
      </w:r>
      <w:r>
        <w:rPr>
          <w:rFonts w:ascii="Arial" w:hAnsi="Arial" w:cs="Arial"/>
          <w:sz w:val="22"/>
          <w:szCs w:val="22"/>
        </w:rPr>
        <w:t>4</w:t>
      </w:r>
      <w:r w:rsidRPr="008E2517">
        <w:rPr>
          <w:rFonts w:ascii="Arial" w:hAnsi="Arial" w:cs="Arial"/>
          <w:sz w:val="22"/>
          <w:szCs w:val="22"/>
        </w:rPr>
        <w:t xml:space="preserve">.0.0): “Study on </w:t>
      </w:r>
      <w:r>
        <w:rPr>
          <w:rFonts w:ascii="Arial" w:hAnsi="Arial" w:cs="Arial"/>
          <w:sz w:val="22"/>
          <w:szCs w:val="22"/>
        </w:rPr>
        <w:t>New Radio access technology</w:t>
      </w:r>
      <w:r w:rsidRPr="008E2517">
        <w:rPr>
          <w:rFonts w:ascii="Arial" w:hAnsi="Arial" w:cs="Arial"/>
          <w:sz w:val="22"/>
          <w:szCs w:val="22"/>
        </w:rPr>
        <w:t xml:space="preserve"> (Release 1</w:t>
      </w:r>
      <w:r>
        <w:rPr>
          <w:rFonts w:ascii="Arial" w:hAnsi="Arial" w:cs="Arial"/>
          <w:sz w:val="22"/>
          <w:szCs w:val="22"/>
        </w:rPr>
        <w:t>4</w:t>
      </w:r>
      <w:r w:rsidRPr="008E2517">
        <w:rPr>
          <w:rFonts w:ascii="Arial" w:hAnsi="Arial" w:cs="Arial"/>
          <w:sz w:val="22"/>
          <w:szCs w:val="22"/>
        </w:rPr>
        <w:t>)”</w:t>
      </w:r>
      <w:bookmarkEnd w:id="5"/>
    </w:p>
    <w:p w14:paraId="5317BDDB" w14:textId="25B6924A" w:rsidR="005F3E69" w:rsidRPr="00782D0A" w:rsidRDefault="001C3019" w:rsidP="008E2517">
      <w:pPr>
        <w:pStyle w:val="Default"/>
        <w:numPr>
          <w:ilvl w:val="0"/>
          <w:numId w:val="10"/>
        </w:numPr>
        <w:rPr>
          <w:rFonts w:ascii="Arial" w:hAnsi="Arial" w:cs="Arial"/>
          <w:sz w:val="22"/>
          <w:szCs w:val="22"/>
        </w:rPr>
      </w:pPr>
      <w:r>
        <w:rPr>
          <w:rFonts w:ascii="Arial" w:hAnsi="Arial" w:cs="Arial"/>
          <w:sz w:val="22"/>
          <w:szCs w:val="22"/>
        </w:rPr>
        <w:t>RP-202928, “</w:t>
      </w:r>
      <w:r w:rsidRPr="001C3019">
        <w:rPr>
          <w:rFonts w:ascii="Arial" w:hAnsi="Arial" w:cs="Arial"/>
          <w:sz w:val="22"/>
          <w:szCs w:val="22"/>
        </w:rPr>
        <w:t>New WID on NR coverage enhancements</w:t>
      </w:r>
      <w:r>
        <w:rPr>
          <w:rFonts w:ascii="Arial" w:hAnsi="Arial" w:cs="Arial"/>
          <w:sz w:val="22"/>
          <w:szCs w:val="22"/>
        </w:rPr>
        <w:t>”, China Telecom</w:t>
      </w:r>
    </w:p>
    <w:p w14:paraId="6816D8ED" w14:textId="4F8CF734" w:rsidR="008F4AB9" w:rsidRPr="008F4AB9" w:rsidRDefault="008F4AB9" w:rsidP="008E2517">
      <w:pPr>
        <w:pStyle w:val="Default"/>
        <w:numPr>
          <w:ilvl w:val="0"/>
          <w:numId w:val="10"/>
        </w:numPr>
        <w:rPr>
          <w:rFonts w:ascii="Arial" w:hAnsi="Arial" w:cs="Arial"/>
          <w:sz w:val="22"/>
          <w:szCs w:val="22"/>
        </w:rPr>
      </w:pPr>
      <w:r w:rsidRPr="00782D0A">
        <w:rPr>
          <w:rFonts w:ascii="Arial" w:hAnsi="Arial" w:cs="Arial"/>
          <w:sz w:val="22"/>
          <w:szCs w:val="22"/>
        </w:rPr>
        <w:t xml:space="preserve">3GPP, TR 38.830, </w:t>
      </w:r>
      <w:r w:rsidRPr="008F4AB9">
        <w:rPr>
          <w:rFonts w:ascii="Arial" w:hAnsi="Arial" w:cs="Arial"/>
          <w:sz w:val="20"/>
          <w:szCs w:val="20"/>
        </w:rPr>
        <w:t>“</w:t>
      </w:r>
      <w:r w:rsidRPr="008F4AB9">
        <w:rPr>
          <w:rFonts w:ascii="Arial" w:hAnsi="Arial" w:cs="Arial"/>
          <w:sz w:val="22"/>
          <w:szCs w:val="22"/>
        </w:rPr>
        <w:t>Study on NR coverage enhancements,” V.1.0.0, Nov. 2020.</w:t>
      </w:r>
    </w:p>
    <w:sectPr w:rsidR="008F4AB9" w:rsidRPr="008F4AB9"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6E927" w14:textId="77777777" w:rsidR="0077162F" w:rsidRDefault="0077162F">
      <w:r>
        <w:separator/>
      </w:r>
    </w:p>
  </w:endnote>
  <w:endnote w:type="continuationSeparator" w:id="0">
    <w:p w14:paraId="182FD8A1" w14:textId="77777777" w:rsidR="0077162F" w:rsidRDefault="0077162F">
      <w:r>
        <w:continuationSeparator/>
      </w:r>
    </w:p>
  </w:endnote>
  <w:endnote w:type="continuationNotice" w:id="1">
    <w:p w14:paraId="66465BE7" w14:textId="77777777" w:rsidR="0077162F" w:rsidRDefault="0077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B3820" w14:textId="77777777" w:rsidR="0077162F" w:rsidRDefault="0077162F">
      <w:r>
        <w:separator/>
      </w:r>
    </w:p>
  </w:footnote>
  <w:footnote w:type="continuationSeparator" w:id="0">
    <w:p w14:paraId="40689C51" w14:textId="77777777" w:rsidR="0077162F" w:rsidRDefault="0077162F">
      <w:r>
        <w:continuationSeparator/>
      </w:r>
    </w:p>
  </w:footnote>
  <w:footnote w:type="continuationNotice" w:id="1">
    <w:p w14:paraId="5BC21375" w14:textId="77777777" w:rsidR="0077162F" w:rsidRDefault="007716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B2394"/>
    <w:multiLevelType w:val="hybridMultilevel"/>
    <w:tmpl w:val="523E9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8"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45"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24"/>
  </w:num>
  <w:num w:numId="4">
    <w:abstractNumId w:val="25"/>
  </w:num>
  <w:num w:numId="5">
    <w:abstractNumId w:val="16"/>
  </w:num>
  <w:num w:numId="6">
    <w:abstractNumId w:val="26"/>
  </w:num>
  <w:num w:numId="7">
    <w:abstractNumId w:val="35"/>
  </w:num>
  <w:num w:numId="8">
    <w:abstractNumId w:val="18"/>
  </w:num>
  <w:num w:numId="9">
    <w:abstractNumId w:val="46"/>
  </w:num>
  <w:num w:numId="10">
    <w:abstractNumId w:val="22"/>
  </w:num>
  <w:num w:numId="11">
    <w:abstractNumId w:val="39"/>
  </w:num>
  <w:num w:numId="12">
    <w:abstractNumId w:val="32"/>
  </w:num>
  <w:num w:numId="13">
    <w:abstractNumId w:val="47"/>
  </w:num>
  <w:num w:numId="14">
    <w:abstractNumId w:val="20"/>
  </w:num>
  <w:num w:numId="15">
    <w:abstractNumId w:val="13"/>
  </w:num>
  <w:num w:numId="16">
    <w:abstractNumId w:val="45"/>
  </w:num>
  <w:num w:numId="17">
    <w:abstractNumId w:val="9"/>
  </w:num>
  <w:num w:numId="18">
    <w:abstractNumId w:val="40"/>
  </w:num>
  <w:num w:numId="19">
    <w:abstractNumId w:val="6"/>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7"/>
  </w:num>
  <w:num w:numId="28">
    <w:abstractNumId w:val="30"/>
  </w:num>
  <w:num w:numId="29">
    <w:abstractNumId w:val="42"/>
  </w:num>
  <w:num w:numId="30">
    <w:abstractNumId w:val="36"/>
  </w:num>
  <w:num w:numId="31">
    <w:abstractNumId w:val="4"/>
  </w:num>
  <w:num w:numId="32">
    <w:abstractNumId w:val="2"/>
  </w:num>
  <w:num w:numId="33">
    <w:abstractNumId w:val="8"/>
  </w:num>
  <w:num w:numId="34">
    <w:abstractNumId w:val="3"/>
  </w:num>
  <w:num w:numId="35">
    <w:abstractNumId w:val="21"/>
  </w:num>
  <w:num w:numId="36">
    <w:abstractNumId w:val="37"/>
  </w:num>
  <w:num w:numId="37">
    <w:abstractNumId w:val="44"/>
  </w:num>
  <w:num w:numId="38">
    <w:abstractNumId w:val="28"/>
  </w:num>
  <w:num w:numId="39">
    <w:abstractNumId w:val="33"/>
  </w:num>
  <w:num w:numId="40">
    <w:abstractNumId w:val="27"/>
  </w:num>
  <w:num w:numId="41">
    <w:abstractNumId w:val="0"/>
  </w:num>
  <w:num w:numId="42">
    <w:abstractNumId w:val="23"/>
  </w:num>
  <w:num w:numId="43">
    <w:abstractNumId w:val="1"/>
  </w:num>
  <w:num w:numId="44">
    <w:abstractNumId w:val="1"/>
  </w:num>
  <w:num w:numId="45">
    <w:abstractNumId w:val="31"/>
  </w:num>
  <w:num w:numId="46">
    <w:abstractNumId w:val="10"/>
  </w:num>
  <w:num w:numId="47">
    <w:abstractNumId w:val="14"/>
  </w:num>
  <w:num w:numId="48">
    <w:abstractNumId w:val="15"/>
  </w:num>
  <w:num w:numId="49">
    <w:abstractNumId w:val="5"/>
  </w:num>
  <w:num w:numId="50">
    <w:abstractNumId w:val="12"/>
  </w:num>
  <w:num w:numId="51">
    <w:abstractNumId w:val="17"/>
  </w:num>
  <w:num w:numId="52">
    <w:abstractNumId w:val="11"/>
  </w:num>
  <w:num w:numId="53">
    <w:abstractNumId w:val="38"/>
  </w:num>
  <w:num w:numId="54">
    <w:abstractNumId w:val="43"/>
  </w:num>
  <w:num w:numId="55">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80"/>
    <w:rsid w:val="00007CDC"/>
    <w:rsid w:val="000103DE"/>
    <w:rsid w:val="000104C6"/>
    <w:rsid w:val="000110C9"/>
    <w:rsid w:val="000119C4"/>
    <w:rsid w:val="00011B28"/>
    <w:rsid w:val="00011EE8"/>
    <w:rsid w:val="0001288B"/>
    <w:rsid w:val="00012B9F"/>
    <w:rsid w:val="00012C16"/>
    <w:rsid w:val="00014C56"/>
    <w:rsid w:val="000153E9"/>
    <w:rsid w:val="000157EC"/>
    <w:rsid w:val="00015AD4"/>
    <w:rsid w:val="00015D15"/>
    <w:rsid w:val="0001611C"/>
    <w:rsid w:val="0001694D"/>
    <w:rsid w:val="00017074"/>
    <w:rsid w:val="000208E4"/>
    <w:rsid w:val="00021025"/>
    <w:rsid w:val="00021143"/>
    <w:rsid w:val="00021171"/>
    <w:rsid w:val="0002192D"/>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126"/>
    <w:rsid w:val="000616E7"/>
    <w:rsid w:val="00061829"/>
    <w:rsid w:val="0006232B"/>
    <w:rsid w:val="000625C8"/>
    <w:rsid w:val="00062D41"/>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6D3"/>
    <w:rsid w:val="00083BE4"/>
    <w:rsid w:val="00084527"/>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C8B"/>
    <w:rsid w:val="000E1E92"/>
    <w:rsid w:val="000E1FE7"/>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01"/>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8D2"/>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2EA"/>
    <w:rsid w:val="001108D9"/>
    <w:rsid w:val="0011092E"/>
    <w:rsid w:val="00110B9D"/>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890"/>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80"/>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019"/>
    <w:rsid w:val="001C33C8"/>
    <w:rsid w:val="001C3C2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254"/>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2CA1"/>
    <w:rsid w:val="001E3F06"/>
    <w:rsid w:val="001E58E2"/>
    <w:rsid w:val="001E5A39"/>
    <w:rsid w:val="001E5DCF"/>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0"/>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4FC8"/>
    <w:rsid w:val="00295410"/>
    <w:rsid w:val="002955BC"/>
    <w:rsid w:val="00295BE1"/>
    <w:rsid w:val="00295FCF"/>
    <w:rsid w:val="00296227"/>
    <w:rsid w:val="00296314"/>
    <w:rsid w:val="00296F44"/>
    <w:rsid w:val="00297311"/>
    <w:rsid w:val="0029777D"/>
    <w:rsid w:val="00297D61"/>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0F2"/>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4FC9"/>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835"/>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0A05"/>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3A9E"/>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9F5"/>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353"/>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3D33"/>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26"/>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567"/>
    <w:rsid w:val="0044062D"/>
    <w:rsid w:val="00440C67"/>
    <w:rsid w:val="004410B9"/>
    <w:rsid w:val="00441829"/>
    <w:rsid w:val="00441903"/>
    <w:rsid w:val="00441A92"/>
    <w:rsid w:val="004421CA"/>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0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54"/>
    <w:rsid w:val="00497C80"/>
    <w:rsid w:val="004A0373"/>
    <w:rsid w:val="004A041C"/>
    <w:rsid w:val="004A059A"/>
    <w:rsid w:val="004A05B7"/>
    <w:rsid w:val="004A08E1"/>
    <w:rsid w:val="004A1384"/>
    <w:rsid w:val="004A1610"/>
    <w:rsid w:val="004A16BC"/>
    <w:rsid w:val="004A27DF"/>
    <w:rsid w:val="004A2B94"/>
    <w:rsid w:val="004A2D47"/>
    <w:rsid w:val="004A31E7"/>
    <w:rsid w:val="004A360E"/>
    <w:rsid w:val="004A3A69"/>
    <w:rsid w:val="004A4188"/>
    <w:rsid w:val="004A4A51"/>
    <w:rsid w:val="004A4D1E"/>
    <w:rsid w:val="004A5256"/>
    <w:rsid w:val="004A574C"/>
    <w:rsid w:val="004A5DE2"/>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6BFE"/>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1A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6B32"/>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5B96"/>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C45"/>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3FF"/>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0C6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6FA"/>
    <w:rsid w:val="00667250"/>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B67"/>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C7"/>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D52"/>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9D5"/>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4F"/>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789"/>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62F"/>
    <w:rsid w:val="00771706"/>
    <w:rsid w:val="00771AA0"/>
    <w:rsid w:val="0077213F"/>
    <w:rsid w:val="007722BD"/>
    <w:rsid w:val="007726A1"/>
    <w:rsid w:val="007729F8"/>
    <w:rsid w:val="00772C20"/>
    <w:rsid w:val="007731AF"/>
    <w:rsid w:val="007731FC"/>
    <w:rsid w:val="00773A66"/>
    <w:rsid w:val="00773BA9"/>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0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80A"/>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584"/>
    <w:rsid w:val="007F35D6"/>
    <w:rsid w:val="007F3F4A"/>
    <w:rsid w:val="007F4904"/>
    <w:rsid w:val="007F49F7"/>
    <w:rsid w:val="007F4AE6"/>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650"/>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6B5"/>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16F"/>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4AB9"/>
    <w:rsid w:val="008F53D0"/>
    <w:rsid w:val="008F53F4"/>
    <w:rsid w:val="008F6075"/>
    <w:rsid w:val="008F63D1"/>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80"/>
    <w:rsid w:val="00904602"/>
    <w:rsid w:val="00904F5D"/>
    <w:rsid w:val="00905214"/>
    <w:rsid w:val="00905285"/>
    <w:rsid w:val="009053AA"/>
    <w:rsid w:val="00905561"/>
    <w:rsid w:val="00906401"/>
    <w:rsid w:val="00906431"/>
    <w:rsid w:val="00906481"/>
    <w:rsid w:val="00906939"/>
    <w:rsid w:val="00906A8B"/>
    <w:rsid w:val="00906C12"/>
    <w:rsid w:val="00906F64"/>
    <w:rsid w:val="00907633"/>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4D6"/>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BD5"/>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392"/>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CF0"/>
    <w:rsid w:val="00993D8D"/>
    <w:rsid w:val="00993FA3"/>
    <w:rsid w:val="00994309"/>
    <w:rsid w:val="00994B02"/>
    <w:rsid w:val="00994DCA"/>
    <w:rsid w:val="00995057"/>
    <w:rsid w:val="009955D8"/>
    <w:rsid w:val="00995692"/>
    <w:rsid w:val="00995B06"/>
    <w:rsid w:val="00995E41"/>
    <w:rsid w:val="0099603E"/>
    <w:rsid w:val="009965BD"/>
    <w:rsid w:val="009967AF"/>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40E"/>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6F54"/>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96B"/>
    <w:rsid w:val="00A75C40"/>
    <w:rsid w:val="00A761D4"/>
    <w:rsid w:val="00A766D2"/>
    <w:rsid w:val="00A773F0"/>
    <w:rsid w:val="00A776B4"/>
    <w:rsid w:val="00A77C9D"/>
    <w:rsid w:val="00A77EC4"/>
    <w:rsid w:val="00A80549"/>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65BE"/>
    <w:rsid w:val="00A8722D"/>
    <w:rsid w:val="00A877A9"/>
    <w:rsid w:val="00A877E1"/>
    <w:rsid w:val="00A9061D"/>
    <w:rsid w:val="00A90816"/>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B4"/>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612"/>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E7FD3"/>
    <w:rsid w:val="00AF02B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273"/>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5F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7A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A7E87"/>
    <w:rsid w:val="00BB0A24"/>
    <w:rsid w:val="00BB0DE4"/>
    <w:rsid w:val="00BB0EDF"/>
    <w:rsid w:val="00BB1463"/>
    <w:rsid w:val="00BB171F"/>
    <w:rsid w:val="00BB1B23"/>
    <w:rsid w:val="00BB1E27"/>
    <w:rsid w:val="00BB21B4"/>
    <w:rsid w:val="00BB25C0"/>
    <w:rsid w:val="00BB270D"/>
    <w:rsid w:val="00BB2863"/>
    <w:rsid w:val="00BB2A25"/>
    <w:rsid w:val="00BB2B8E"/>
    <w:rsid w:val="00BB2BED"/>
    <w:rsid w:val="00BB2D3B"/>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980"/>
    <w:rsid w:val="00BC4D2E"/>
    <w:rsid w:val="00BC4E54"/>
    <w:rsid w:val="00BC6BDD"/>
    <w:rsid w:val="00BC74D1"/>
    <w:rsid w:val="00BD0073"/>
    <w:rsid w:val="00BD026A"/>
    <w:rsid w:val="00BD0C44"/>
    <w:rsid w:val="00BD2423"/>
    <w:rsid w:val="00BD2861"/>
    <w:rsid w:val="00BD4326"/>
    <w:rsid w:val="00BD4448"/>
    <w:rsid w:val="00BD48AC"/>
    <w:rsid w:val="00BD4AE4"/>
    <w:rsid w:val="00BD4FC6"/>
    <w:rsid w:val="00BD55BA"/>
    <w:rsid w:val="00BD5762"/>
    <w:rsid w:val="00BD5F1A"/>
    <w:rsid w:val="00BD6A71"/>
    <w:rsid w:val="00BD7A8B"/>
    <w:rsid w:val="00BD7AFB"/>
    <w:rsid w:val="00BD7DE3"/>
    <w:rsid w:val="00BD7E04"/>
    <w:rsid w:val="00BD7F5C"/>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BC0"/>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BDE"/>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10C"/>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4FE0"/>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32C"/>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C8B"/>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8B0"/>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3CBC"/>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060"/>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4BC3"/>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35"/>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0FB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AED"/>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1F"/>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A26"/>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970"/>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E72"/>
    <w:rsid w:val="00EE0FE2"/>
    <w:rsid w:val="00EE1034"/>
    <w:rsid w:val="00EE1F98"/>
    <w:rsid w:val="00EE280C"/>
    <w:rsid w:val="00EE2897"/>
    <w:rsid w:val="00EE28F5"/>
    <w:rsid w:val="00EE2980"/>
    <w:rsid w:val="00EE35AB"/>
    <w:rsid w:val="00EE3F63"/>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CC"/>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807"/>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512E"/>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3C15"/>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996"/>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D0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82D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D0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4420412">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362835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178BD-23E7-4FA5-B0CE-3312F1731B96}">
  <ds:schemaRefs>
    <ds:schemaRef ds:uri="http://schemas.openxmlformats.org/officeDocument/2006/bibliography"/>
  </ds:schemaRefs>
</ds:datastoreItem>
</file>

<file path=customXml/itemProps2.xml><?xml version="1.0" encoding="utf-8"?>
<ds:datastoreItem xmlns:ds="http://schemas.openxmlformats.org/officeDocument/2006/customXml" ds:itemID="{DA109CE9-DCAC-44B7-B3E3-4EA6015EAF66}">
  <ds:schemaRefs>
    <ds:schemaRef ds:uri="http://purl.org/dc/terms/"/>
    <ds:schemaRef ds:uri="http://schemas.microsoft.com/office/2006/metadata/properties"/>
    <ds:schemaRef ds:uri="e32f50e1-6846-4d7d-ad60-ccd6877e6c5e"/>
    <ds:schemaRef ds:uri="5a888943-97ca-4c93-b605-714bb5e9e285"/>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35D7F74C-A9BB-476F-A0B0-5BEE338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2021-04-06T18:09:00Z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